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90AE" w14:textId="678A3EBA" w:rsidR="009E153C" w:rsidRPr="00A977DF" w:rsidRDefault="004B12B6">
      <w:pPr>
        <w:tabs>
          <w:tab w:val="left" w:pos="0"/>
          <w:tab w:val="center" w:pos="4446"/>
        </w:tabs>
        <w:rPr>
          <w:rFonts w:asciiTheme="minorHAnsi" w:eastAsia="UD Digi Kyokasho NK-R" w:hAnsiTheme="minorHAnsi" w:cstheme="minorHAnsi"/>
          <w:b/>
          <w:color w:val="002060"/>
          <w:sz w:val="22"/>
        </w:rPr>
      </w:pPr>
      <w:r w:rsidRPr="00A977DF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3FFEA907" wp14:editId="27A73A9A">
            <wp:simplePos x="0" y="0"/>
            <wp:positionH relativeFrom="margin">
              <wp:align>right</wp:align>
            </wp:positionH>
            <wp:positionV relativeFrom="paragraph">
              <wp:posOffset>127</wp:posOffset>
            </wp:positionV>
            <wp:extent cx="422301" cy="790042"/>
            <wp:effectExtent l="0" t="0" r="0" b="0"/>
            <wp:wrapSquare wrapText="bothSides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1" cy="7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451CE" w14:textId="77777777" w:rsidR="009E153C" w:rsidRPr="00A977DF" w:rsidRDefault="009E153C">
      <w:pPr>
        <w:tabs>
          <w:tab w:val="left" w:pos="0"/>
          <w:tab w:val="center" w:pos="4446"/>
        </w:tabs>
        <w:rPr>
          <w:rFonts w:asciiTheme="minorHAnsi" w:eastAsia="UD Digi Kyokasho NK-R" w:hAnsiTheme="minorHAnsi" w:cstheme="minorHAnsi"/>
          <w:b/>
          <w:color w:val="002060"/>
          <w:sz w:val="22"/>
        </w:rPr>
      </w:pPr>
    </w:p>
    <w:p w14:paraId="72D32992" w14:textId="77777777" w:rsidR="009E153C" w:rsidRPr="00A977DF" w:rsidRDefault="009E153C">
      <w:pPr>
        <w:tabs>
          <w:tab w:val="left" w:pos="0"/>
          <w:tab w:val="center" w:pos="4446"/>
        </w:tabs>
        <w:jc w:val="center"/>
        <w:rPr>
          <w:rFonts w:asciiTheme="minorHAnsi" w:eastAsia="UD Digi Kyokasho NK-R" w:hAnsiTheme="minorHAnsi" w:cstheme="minorHAnsi"/>
          <w:b/>
          <w:color w:val="002060"/>
          <w:sz w:val="22"/>
        </w:rPr>
      </w:pPr>
    </w:p>
    <w:p w14:paraId="29EEA8CC" w14:textId="77777777" w:rsidR="009E153C" w:rsidRPr="00A977DF" w:rsidRDefault="009E153C">
      <w:pPr>
        <w:tabs>
          <w:tab w:val="left" w:pos="0"/>
          <w:tab w:val="center" w:pos="4446"/>
        </w:tabs>
        <w:jc w:val="center"/>
        <w:rPr>
          <w:rFonts w:asciiTheme="minorHAnsi" w:eastAsia="UD Digi Kyokasho NK-R" w:hAnsiTheme="minorHAnsi" w:cstheme="minorHAnsi"/>
          <w:b/>
          <w:color w:val="002060"/>
          <w:sz w:val="22"/>
        </w:rPr>
      </w:pPr>
    </w:p>
    <w:p w14:paraId="43CE5D2C" w14:textId="77777777" w:rsidR="009E153C" w:rsidRPr="00A977DF" w:rsidRDefault="009E153C">
      <w:pPr>
        <w:tabs>
          <w:tab w:val="left" w:pos="0"/>
          <w:tab w:val="center" w:pos="4446"/>
        </w:tabs>
        <w:jc w:val="center"/>
        <w:rPr>
          <w:rFonts w:asciiTheme="minorHAnsi" w:eastAsia="UD Digi Kyokasho NK-R" w:hAnsiTheme="minorHAnsi" w:cstheme="minorHAnsi"/>
          <w:b/>
          <w:color w:val="002060"/>
          <w:sz w:val="22"/>
        </w:rPr>
      </w:pPr>
    </w:p>
    <w:p w14:paraId="5ED92A43" w14:textId="77777777" w:rsidR="009E153C" w:rsidRPr="00A977DF" w:rsidRDefault="009E153C">
      <w:pPr>
        <w:tabs>
          <w:tab w:val="left" w:pos="0"/>
          <w:tab w:val="center" w:pos="4446"/>
        </w:tabs>
        <w:jc w:val="center"/>
        <w:rPr>
          <w:rFonts w:asciiTheme="minorHAnsi" w:eastAsia="UD Digi Kyokasho NK-R" w:hAnsiTheme="minorHAnsi" w:cstheme="minorHAnsi"/>
          <w:b/>
          <w:color w:val="002060"/>
          <w:sz w:val="22"/>
        </w:rPr>
      </w:pPr>
    </w:p>
    <w:p w14:paraId="003F8715" w14:textId="4B64FB07" w:rsidR="009E153C" w:rsidRPr="00A977DF" w:rsidRDefault="00930682">
      <w:pPr>
        <w:spacing w:before="80" w:after="80"/>
        <w:jc w:val="center"/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</w:pPr>
      <w:r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>PUT KA</w:t>
      </w:r>
      <w:r w:rsidR="004B12B6" w:rsidRPr="00A977DF"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 xml:space="preserve"> ODRŽIV</w:t>
      </w:r>
      <w:r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>OM</w:t>
      </w:r>
      <w:r w:rsidR="004B12B6" w:rsidRPr="00A977DF"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 xml:space="preserve"> I ZELEN</w:t>
      </w:r>
      <w:r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>OM</w:t>
      </w:r>
      <w:r w:rsidR="004B12B6" w:rsidRPr="00A977DF"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 xml:space="preserve"> EKONOMSK</w:t>
      </w:r>
      <w:r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>OM</w:t>
      </w:r>
      <w:r w:rsidR="004B12B6" w:rsidRPr="00A977DF"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 xml:space="preserve"> OPORAV</w:t>
      </w:r>
      <w:r w:rsidR="00C05EE9"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>KU</w:t>
      </w:r>
      <w:r w:rsidR="004B12B6" w:rsidRPr="00A977DF"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 xml:space="preserve"> IZ </w:t>
      </w:r>
      <w:r w:rsidR="00C05EE9" w:rsidRPr="00A977DF"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 xml:space="preserve">COVID-19 </w:t>
      </w:r>
      <w:r w:rsidR="004B12B6" w:rsidRPr="00A977DF">
        <w:rPr>
          <w:rFonts w:asciiTheme="minorHAnsi" w:hAnsiTheme="minorHAnsi" w:cstheme="minorHAnsi"/>
          <w:b/>
          <w:color w:val="0070C0"/>
          <w:sz w:val="36"/>
          <w:shd w:val="clear" w:color="auto" w:fill="FFFFFF"/>
        </w:rPr>
        <w:t>KRIZE U BOSNI I HERCEGOVINI</w:t>
      </w:r>
    </w:p>
    <w:p w14:paraId="62BEAA6A" w14:textId="77777777" w:rsidR="009E153C" w:rsidRPr="00A977DF" w:rsidRDefault="009E153C">
      <w:pPr>
        <w:spacing w:before="80" w:after="80"/>
        <w:jc w:val="center"/>
        <w:rPr>
          <w:rFonts w:asciiTheme="minorHAnsi" w:hAnsiTheme="minorHAnsi" w:cstheme="minorHAnsi"/>
          <w:b/>
          <w:color w:val="0070C0"/>
          <w:sz w:val="40"/>
          <w:shd w:val="clear" w:color="auto" w:fill="FFFFFF"/>
        </w:rPr>
      </w:pPr>
    </w:p>
    <w:p w14:paraId="41CF7BF8" w14:textId="499D84F9" w:rsidR="009E153C" w:rsidRPr="00A977DF" w:rsidRDefault="004B12B6">
      <w:pPr>
        <w:pStyle w:val="SubTitle2"/>
        <w:spacing w:before="120" w:after="0"/>
        <w:rPr>
          <w:rFonts w:asciiTheme="minorHAnsi" w:eastAsia="UD Digi Kyokasho NK-R" w:hAnsiTheme="minorHAnsi" w:cstheme="minorHAnsi"/>
          <w:color w:val="00B050"/>
        </w:rPr>
      </w:pPr>
      <w:r w:rsidRPr="00A977DF">
        <w:rPr>
          <w:rFonts w:asciiTheme="minorHAnsi" w:eastAsia="UD Digi Kyokasho NK-R" w:hAnsiTheme="minorHAnsi" w:cstheme="minorHAnsi"/>
          <w:color w:val="00B050"/>
        </w:rPr>
        <w:t xml:space="preserve">POZIV ZA </w:t>
      </w:r>
      <w:r w:rsidR="001E1848">
        <w:rPr>
          <w:rFonts w:asciiTheme="minorHAnsi" w:eastAsia="UD Digi Kyokasho NK-R" w:hAnsiTheme="minorHAnsi" w:cstheme="minorHAnsi"/>
          <w:color w:val="00B050"/>
        </w:rPr>
        <w:t>ISKAZIVANJE</w:t>
      </w:r>
      <w:r w:rsidRPr="00A977DF">
        <w:rPr>
          <w:rFonts w:asciiTheme="minorHAnsi" w:eastAsia="UD Digi Kyokasho NK-R" w:hAnsiTheme="minorHAnsi" w:cstheme="minorHAnsi"/>
          <w:color w:val="00B050"/>
        </w:rPr>
        <w:t xml:space="preserve"> INTERESA PRIVATNOG SEKTORA ZA UČEŠĆE U INTERVENCIJI </w:t>
      </w:r>
      <w:r w:rsidR="00B246BE">
        <w:rPr>
          <w:rFonts w:asciiTheme="minorHAnsi" w:eastAsia="UD Digi Kyokasho NK-R" w:hAnsiTheme="minorHAnsi" w:cstheme="minorHAnsi"/>
          <w:color w:val="00B050"/>
        </w:rPr>
        <w:t xml:space="preserve">ZA </w:t>
      </w:r>
      <w:r w:rsidRPr="00A977DF">
        <w:rPr>
          <w:rFonts w:asciiTheme="minorHAnsi" w:eastAsia="UD Digi Kyokasho NK-R" w:hAnsiTheme="minorHAnsi" w:cstheme="minorHAnsi"/>
          <w:color w:val="00B050"/>
        </w:rPr>
        <w:t>PILOT PODRŠK</w:t>
      </w:r>
      <w:r w:rsidR="00B246BE">
        <w:rPr>
          <w:rFonts w:asciiTheme="minorHAnsi" w:eastAsia="UD Digi Kyokasho NK-R" w:hAnsiTheme="minorHAnsi" w:cstheme="minorHAnsi"/>
          <w:color w:val="00B050"/>
        </w:rPr>
        <w:t>U</w:t>
      </w:r>
    </w:p>
    <w:p w14:paraId="4FD39E7A" w14:textId="77777777" w:rsidR="009E153C" w:rsidRPr="00A977DF" w:rsidRDefault="009E153C">
      <w:pPr>
        <w:tabs>
          <w:tab w:val="left" w:pos="0"/>
          <w:tab w:val="center" w:pos="4446"/>
        </w:tabs>
        <w:jc w:val="center"/>
        <w:rPr>
          <w:rFonts w:asciiTheme="minorHAnsi" w:eastAsia="UD Digi Kyokasho NK-R" w:hAnsiTheme="minorHAnsi" w:cstheme="minorHAnsi"/>
          <w:b/>
          <w:color w:val="002060"/>
          <w:sz w:val="32"/>
        </w:rPr>
      </w:pPr>
    </w:p>
    <w:p w14:paraId="04738FCE" w14:textId="5C52010E" w:rsidR="009E153C" w:rsidRPr="00A977DF" w:rsidRDefault="004B12B6">
      <w:pPr>
        <w:tabs>
          <w:tab w:val="left" w:pos="0"/>
          <w:tab w:val="center" w:pos="4446"/>
        </w:tabs>
        <w:jc w:val="center"/>
        <w:rPr>
          <w:rFonts w:asciiTheme="minorHAnsi" w:eastAsia="UD Digi Kyokasho NK-R" w:hAnsiTheme="minorHAnsi" w:cstheme="minorHAnsi"/>
          <w:b/>
          <w:color w:val="002060"/>
          <w:sz w:val="32"/>
        </w:rPr>
      </w:pPr>
      <w:r w:rsidRPr="00A977DF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0FF64D4" wp14:editId="3ACEF911">
            <wp:extent cx="5041603" cy="2919538"/>
            <wp:effectExtent l="0" t="0" r="6985" b="0"/>
            <wp:docPr id="3" name="Picture 3" descr="The circular economy: cracking the challenge – Bioreg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ircular economy: cracking the challenge – Bioregion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301" cy="292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9160" w14:textId="77777777" w:rsidR="009E153C" w:rsidRPr="00A977DF" w:rsidRDefault="009E153C">
      <w:pPr>
        <w:tabs>
          <w:tab w:val="left" w:pos="0"/>
          <w:tab w:val="center" w:pos="4446"/>
        </w:tabs>
        <w:jc w:val="center"/>
        <w:rPr>
          <w:rFonts w:asciiTheme="minorHAnsi" w:eastAsia="UD Digi Kyokasho NK-R" w:hAnsiTheme="minorHAnsi" w:cstheme="minorHAnsi"/>
          <w:b/>
          <w:i/>
          <w:color w:val="002060"/>
          <w:sz w:val="40"/>
        </w:rPr>
      </w:pPr>
    </w:p>
    <w:p w14:paraId="761D5BCC" w14:textId="77777777" w:rsidR="009E153C" w:rsidRPr="00A977DF" w:rsidRDefault="009E153C">
      <w:pPr>
        <w:tabs>
          <w:tab w:val="left" w:pos="0"/>
          <w:tab w:val="center" w:pos="4446"/>
        </w:tabs>
        <w:jc w:val="center"/>
        <w:rPr>
          <w:rFonts w:asciiTheme="minorHAnsi" w:eastAsia="UD Digi Kyokasho NK-R" w:hAnsiTheme="minorHAnsi" w:cstheme="minorHAnsi"/>
          <w:b/>
          <w:iCs/>
          <w:sz w:val="32"/>
        </w:rPr>
      </w:pPr>
    </w:p>
    <w:p w14:paraId="73B5EAE9" w14:textId="75A8541C" w:rsidR="009E153C" w:rsidRPr="00A977DF" w:rsidRDefault="004B12B6">
      <w:pPr>
        <w:tabs>
          <w:tab w:val="left" w:pos="0"/>
          <w:tab w:val="center" w:pos="4446"/>
        </w:tabs>
        <w:jc w:val="center"/>
        <w:rPr>
          <w:rFonts w:asciiTheme="minorHAnsi" w:eastAsia="UD Digi Kyokasho NK-R" w:hAnsiTheme="minorHAnsi" w:cstheme="minorHAnsi"/>
          <w:b/>
          <w:color w:val="00B050"/>
          <w:sz w:val="36"/>
        </w:rPr>
      </w:pPr>
      <w:r w:rsidRPr="00A977DF">
        <w:rPr>
          <w:rFonts w:asciiTheme="minorHAnsi" w:eastAsia="UD Digi Kyokasho NK-R" w:hAnsiTheme="minorHAnsi" w:cstheme="minorHAnsi"/>
          <w:b/>
          <w:color w:val="00B050"/>
          <w:sz w:val="36"/>
        </w:rPr>
        <w:t xml:space="preserve">SMJERNICE ZA </w:t>
      </w:r>
      <w:r w:rsidR="00EB463B" w:rsidRPr="00A977DF">
        <w:rPr>
          <w:rFonts w:asciiTheme="minorHAnsi" w:eastAsia="UD Digi Kyokasho NK-R" w:hAnsiTheme="minorHAnsi" w:cstheme="minorHAnsi"/>
          <w:b/>
          <w:color w:val="00B050"/>
          <w:sz w:val="36"/>
        </w:rPr>
        <w:t>APLIKANTE</w:t>
      </w:r>
    </w:p>
    <w:p w14:paraId="2501E116" w14:textId="77777777" w:rsidR="009E153C" w:rsidRPr="00A977DF" w:rsidRDefault="009E153C">
      <w:pPr>
        <w:pStyle w:val="SubTitle2"/>
        <w:spacing w:before="120" w:after="0"/>
        <w:rPr>
          <w:rFonts w:asciiTheme="minorHAnsi" w:eastAsia="UD Digi Kyokasho NK-R" w:hAnsiTheme="minorHAnsi" w:cstheme="minorHAnsi"/>
          <w:color w:val="002060"/>
          <w:sz w:val="22"/>
        </w:rPr>
      </w:pPr>
    </w:p>
    <w:p w14:paraId="49DB07C9" w14:textId="37197CC6" w:rsidR="009E153C" w:rsidRPr="00A977DF" w:rsidRDefault="009E153C">
      <w:pPr>
        <w:pStyle w:val="SubTitle2"/>
        <w:spacing w:before="120" w:after="0"/>
        <w:rPr>
          <w:rFonts w:asciiTheme="minorHAnsi" w:eastAsia="UD Digi Kyokasho NK-R" w:hAnsiTheme="minorHAnsi" w:cstheme="minorHAnsi"/>
          <w:color w:val="002060"/>
          <w:sz w:val="22"/>
        </w:rPr>
      </w:pPr>
    </w:p>
    <w:p w14:paraId="506FBBFE" w14:textId="585FBF25" w:rsidR="009E153C" w:rsidRDefault="009E153C">
      <w:pPr>
        <w:pStyle w:val="SubTitle2"/>
        <w:spacing w:before="120" w:after="0"/>
        <w:rPr>
          <w:rFonts w:asciiTheme="minorHAnsi" w:eastAsia="UD Digi Kyokasho NK-R" w:hAnsiTheme="minorHAnsi" w:cstheme="minorHAnsi"/>
          <w:color w:val="002060"/>
          <w:sz w:val="22"/>
        </w:rPr>
      </w:pPr>
    </w:p>
    <w:p w14:paraId="6C34D10B" w14:textId="414494B2" w:rsidR="00EA1EDE" w:rsidRDefault="00EA1EDE">
      <w:pPr>
        <w:pStyle w:val="SubTitle2"/>
        <w:spacing w:before="120" w:after="0"/>
        <w:rPr>
          <w:rFonts w:asciiTheme="minorHAnsi" w:eastAsia="UD Digi Kyokasho NK-R" w:hAnsiTheme="minorHAnsi" w:cstheme="minorHAnsi"/>
          <w:color w:val="002060"/>
          <w:sz w:val="22"/>
        </w:rPr>
      </w:pPr>
    </w:p>
    <w:p w14:paraId="7F095AAF" w14:textId="24E8EC9A" w:rsidR="00EA1EDE" w:rsidRDefault="00EA1EDE">
      <w:pPr>
        <w:pStyle w:val="SubTitle2"/>
        <w:spacing w:before="120" w:after="0"/>
        <w:rPr>
          <w:rFonts w:asciiTheme="minorHAnsi" w:eastAsia="UD Digi Kyokasho NK-R" w:hAnsiTheme="minorHAnsi" w:cstheme="minorHAnsi"/>
          <w:color w:val="002060"/>
          <w:sz w:val="22"/>
        </w:rPr>
      </w:pPr>
    </w:p>
    <w:p w14:paraId="16C9A1B2" w14:textId="504CE3A8" w:rsidR="00EA1EDE" w:rsidRDefault="00EA1EDE">
      <w:pPr>
        <w:pStyle w:val="SubTitle2"/>
        <w:spacing w:before="120" w:after="0"/>
        <w:rPr>
          <w:rFonts w:asciiTheme="minorHAnsi" w:eastAsia="UD Digi Kyokasho NK-R" w:hAnsiTheme="minorHAnsi" w:cstheme="minorHAnsi"/>
          <w:color w:val="002060"/>
          <w:sz w:val="22"/>
        </w:rPr>
      </w:pPr>
    </w:p>
    <w:p w14:paraId="080CEEF3" w14:textId="77777777" w:rsidR="00EA1EDE" w:rsidRPr="00A977DF" w:rsidRDefault="00EA1EDE">
      <w:pPr>
        <w:pStyle w:val="SubTitle2"/>
        <w:spacing w:before="120" w:after="0"/>
        <w:rPr>
          <w:rFonts w:asciiTheme="minorHAnsi" w:eastAsia="UD Digi Kyokasho NK-R" w:hAnsiTheme="minorHAnsi" w:cstheme="minorHAnsi"/>
          <w:color w:val="002060"/>
          <w:sz w:val="22"/>
        </w:rPr>
      </w:pPr>
    </w:p>
    <w:p w14:paraId="2D4C1152" w14:textId="77777777" w:rsidR="009E153C" w:rsidRPr="00A977DF" w:rsidRDefault="009E153C">
      <w:pPr>
        <w:pStyle w:val="SubTitle2"/>
        <w:spacing w:before="120" w:after="0"/>
        <w:rPr>
          <w:rFonts w:asciiTheme="minorHAnsi" w:eastAsia="UD Digi Kyokasho NK-R" w:hAnsiTheme="minorHAnsi" w:cstheme="minorHAnsi"/>
          <w:color w:val="002060"/>
          <w:sz w:val="22"/>
        </w:rPr>
      </w:pPr>
    </w:p>
    <w:p w14:paraId="72C68654" w14:textId="1729740E" w:rsidR="00EB463B" w:rsidRPr="00A977DF" w:rsidRDefault="00EA1EDE">
      <w:pPr>
        <w:pStyle w:val="SubTitle2"/>
        <w:spacing w:before="120" w:after="0"/>
        <w:rPr>
          <w:rFonts w:asciiTheme="minorHAnsi" w:eastAsia="UD Digi Kyokasho NK-R" w:hAnsiTheme="minorHAnsi" w:cstheme="minorHAnsi"/>
          <w:sz w:val="24"/>
        </w:rPr>
      </w:pPr>
      <w:r>
        <w:rPr>
          <w:rFonts w:asciiTheme="minorHAnsi" w:eastAsia="UD Digi Kyokasho NK-R" w:hAnsiTheme="minorHAnsi" w:cstheme="minorHAnsi"/>
          <w:sz w:val="24"/>
        </w:rPr>
        <w:t xml:space="preserve">August </w:t>
      </w:r>
      <w:r w:rsidR="004B12B6" w:rsidRPr="00A977DF">
        <w:rPr>
          <w:rFonts w:asciiTheme="minorHAnsi" w:eastAsia="UD Digi Kyokasho NK-R" w:hAnsiTheme="minorHAnsi" w:cstheme="minorHAnsi"/>
          <w:sz w:val="24"/>
        </w:rPr>
        <w:t>2020. godine</w:t>
      </w:r>
    </w:p>
    <w:p w14:paraId="451C3C53" w14:textId="1F7A7FC6" w:rsidR="009E153C" w:rsidRPr="00F06C0C" w:rsidRDefault="00EB463B" w:rsidP="00EA1EDE">
      <w:pPr>
        <w:spacing w:after="160" w:line="259" w:lineRule="auto"/>
        <w:rPr>
          <w:rFonts w:asciiTheme="minorHAnsi" w:eastAsia="UD Digi Kyokasho NK-R" w:hAnsiTheme="minorHAnsi" w:cstheme="minorHAnsi"/>
          <w:color w:val="0070C0"/>
          <w:szCs w:val="28"/>
        </w:rPr>
      </w:pPr>
      <w:r w:rsidRPr="00A977DF">
        <w:rPr>
          <w:rFonts w:asciiTheme="minorHAnsi" w:eastAsia="UD Digi Kyokasho NK-R" w:hAnsiTheme="minorHAnsi" w:cstheme="minorHAnsi"/>
        </w:rPr>
        <w:br w:type="page"/>
      </w:r>
      <w:bookmarkStart w:id="0" w:name="_Hlk44683969"/>
      <w:r w:rsidR="004B12B6" w:rsidRPr="00F06C0C">
        <w:rPr>
          <w:rFonts w:asciiTheme="minorHAnsi" w:eastAsia="UD Digi Kyokasho NK-R" w:hAnsiTheme="minorHAnsi" w:cstheme="minorHAnsi"/>
          <w:caps/>
          <w:color w:val="0070C0"/>
          <w:szCs w:val="28"/>
        </w:rPr>
        <w:lastRenderedPageBreak/>
        <w:t xml:space="preserve">1. </w:t>
      </w:r>
      <w:r w:rsidR="00A113DF">
        <w:rPr>
          <w:rFonts w:asciiTheme="minorHAnsi" w:eastAsia="UD Digi Kyokasho NK-R" w:hAnsiTheme="minorHAnsi" w:cstheme="minorHAnsi"/>
          <w:caps/>
          <w:color w:val="0070C0"/>
          <w:szCs w:val="28"/>
        </w:rPr>
        <w:t>UVOD</w:t>
      </w:r>
    </w:p>
    <w:p w14:paraId="574FC8C5" w14:textId="0D3B3754" w:rsidR="009E153C" w:rsidRPr="00A977DF" w:rsidRDefault="004B12B6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A977DF">
        <w:rPr>
          <w:rFonts w:asciiTheme="minorHAnsi" w:hAnsiTheme="minorHAnsi" w:cstheme="minorHAnsi"/>
          <w:shd w:val="clear" w:color="auto" w:fill="FFFFFF"/>
        </w:rPr>
        <w:t xml:space="preserve">Svjetska zdravstvena organizacija </w:t>
      </w:r>
      <w:r w:rsidR="00EB463B" w:rsidRPr="00A977DF">
        <w:rPr>
          <w:rFonts w:asciiTheme="minorHAnsi" w:hAnsiTheme="minorHAnsi" w:cstheme="minorHAnsi"/>
          <w:shd w:val="clear" w:color="auto" w:fill="FFFFFF"/>
        </w:rPr>
        <w:t xml:space="preserve">je 11. marta 2020. godine </w:t>
      </w:r>
      <w:r w:rsidRPr="00A977DF">
        <w:rPr>
          <w:rFonts w:asciiTheme="minorHAnsi" w:hAnsiTheme="minorHAnsi" w:cstheme="minorHAnsi"/>
          <w:shd w:val="clear" w:color="auto" w:fill="FFFFFF"/>
        </w:rPr>
        <w:t xml:space="preserve">proglasila </w:t>
      </w:r>
      <w:r w:rsidR="00EB463B" w:rsidRPr="00A977DF">
        <w:rPr>
          <w:rFonts w:asciiTheme="minorHAnsi" w:hAnsiTheme="minorHAnsi" w:cstheme="minorHAnsi"/>
          <w:b/>
          <w:shd w:val="clear" w:color="auto" w:fill="FFFFFF"/>
        </w:rPr>
        <w:t>globalnu pandemiju</w:t>
      </w:r>
      <w:r w:rsidRPr="00A977DF">
        <w:rPr>
          <w:rFonts w:asciiTheme="minorHAnsi" w:hAnsiTheme="minorHAnsi" w:cstheme="minorHAnsi"/>
          <w:shd w:val="clear" w:color="auto" w:fill="FFFFFF"/>
        </w:rPr>
        <w:t xml:space="preserve"> </w:t>
      </w:r>
      <w:r w:rsidR="00EB463B" w:rsidRPr="00A977DF">
        <w:rPr>
          <w:rFonts w:asciiTheme="minorHAnsi" w:hAnsiTheme="minorHAnsi" w:cstheme="minorHAnsi"/>
          <w:b/>
          <w:shd w:val="clear" w:color="auto" w:fill="FFFFFF"/>
        </w:rPr>
        <w:t xml:space="preserve">Covid-19 </w:t>
      </w:r>
      <w:r w:rsidRPr="00A977DF">
        <w:rPr>
          <w:rFonts w:asciiTheme="minorHAnsi" w:hAnsiTheme="minorHAnsi" w:cstheme="minorHAnsi"/>
          <w:shd w:val="clear" w:color="auto" w:fill="FFFFFF"/>
        </w:rPr>
        <w:t xml:space="preserve">i vanrednu </w:t>
      </w:r>
      <w:r w:rsidR="00EB463B" w:rsidRPr="00A977DF">
        <w:rPr>
          <w:rFonts w:asciiTheme="minorHAnsi" w:hAnsiTheme="minorHAnsi" w:cstheme="minorHAnsi"/>
          <w:shd w:val="clear" w:color="auto" w:fill="FFFFFF"/>
        </w:rPr>
        <w:t xml:space="preserve">javnozdravstvenu </w:t>
      </w:r>
      <w:r w:rsidRPr="00A977DF">
        <w:rPr>
          <w:rFonts w:asciiTheme="minorHAnsi" w:hAnsiTheme="minorHAnsi" w:cstheme="minorHAnsi"/>
          <w:shd w:val="clear" w:color="auto" w:fill="FFFFFF"/>
        </w:rPr>
        <w:t xml:space="preserve">situaciju od međunarodne važnosti. </w:t>
      </w:r>
      <w:r w:rsidR="00EB463B" w:rsidRPr="00A977DF">
        <w:rPr>
          <w:rFonts w:asciiTheme="minorHAnsi" w:hAnsiTheme="minorHAnsi" w:cstheme="minorHAnsi"/>
          <w:shd w:val="clear" w:color="auto" w:fill="FFFFFF"/>
        </w:rPr>
        <w:t xml:space="preserve">Obje </w:t>
      </w:r>
      <w:r w:rsidRPr="00A977DF">
        <w:rPr>
          <w:rFonts w:asciiTheme="minorHAnsi" w:hAnsiTheme="minorHAnsi" w:cstheme="minorHAnsi"/>
          <w:shd w:val="clear" w:color="auto" w:fill="FFFFFF"/>
        </w:rPr>
        <w:t xml:space="preserve">entitetske vlade </w:t>
      </w:r>
      <w:r w:rsidR="00EB463B" w:rsidRPr="00A977DF">
        <w:rPr>
          <w:rFonts w:asciiTheme="minorHAnsi" w:hAnsiTheme="minorHAnsi" w:cstheme="minorHAnsi"/>
          <w:shd w:val="clear" w:color="auto" w:fill="FFFFFF"/>
        </w:rPr>
        <w:t xml:space="preserve">u Bosni i Hercegovini su </w:t>
      </w:r>
      <w:r w:rsidRPr="00A977DF">
        <w:rPr>
          <w:rFonts w:asciiTheme="minorHAnsi" w:hAnsiTheme="minorHAnsi" w:cstheme="minorHAnsi"/>
          <w:shd w:val="clear" w:color="auto" w:fill="FFFFFF"/>
        </w:rPr>
        <w:t xml:space="preserve">16. </w:t>
      </w:r>
      <w:r w:rsidR="00EB463B" w:rsidRPr="00A977DF">
        <w:rPr>
          <w:rFonts w:asciiTheme="minorHAnsi" w:hAnsiTheme="minorHAnsi" w:cstheme="minorHAnsi"/>
          <w:shd w:val="clear" w:color="auto" w:fill="FFFFFF"/>
        </w:rPr>
        <w:t xml:space="preserve">marta </w:t>
      </w:r>
      <w:r w:rsidRPr="00A977DF">
        <w:rPr>
          <w:rFonts w:asciiTheme="minorHAnsi" w:hAnsiTheme="minorHAnsi" w:cstheme="minorHAnsi"/>
          <w:shd w:val="clear" w:color="auto" w:fill="FFFFFF"/>
        </w:rPr>
        <w:t xml:space="preserve">2020. </w:t>
      </w:r>
      <w:r w:rsidR="00EB463B" w:rsidRPr="00A977DF">
        <w:rPr>
          <w:rFonts w:asciiTheme="minorHAnsi" w:hAnsiTheme="minorHAnsi" w:cstheme="minorHAnsi"/>
          <w:shd w:val="clear" w:color="auto" w:fill="FFFFFF"/>
        </w:rPr>
        <w:t xml:space="preserve">godine </w:t>
      </w:r>
      <w:r w:rsidRPr="00A977DF">
        <w:rPr>
          <w:rFonts w:asciiTheme="minorHAnsi" w:hAnsiTheme="minorHAnsi" w:cstheme="minorHAnsi"/>
          <w:shd w:val="clear" w:color="auto" w:fill="FFFFFF"/>
        </w:rPr>
        <w:t>pro</w:t>
      </w:r>
      <w:r w:rsidR="00EB463B" w:rsidRPr="00A977DF">
        <w:rPr>
          <w:rFonts w:asciiTheme="minorHAnsi" w:hAnsiTheme="minorHAnsi" w:cstheme="minorHAnsi"/>
          <w:shd w:val="clear" w:color="auto" w:fill="FFFFFF"/>
        </w:rPr>
        <w:t>glasile vanredno stanje</w:t>
      </w:r>
      <w:r w:rsidRPr="00A977DF">
        <w:rPr>
          <w:rStyle w:val="FootnoteReference"/>
          <w:rFonts w:asciiTheme="minorHAnsi" w:hAnsiTheme="minorHAnsi" w:cstheme="minorHAnsi"/>
          <w:shd w:val="clear" w:color="auto" w:fill="FFFFFF"/>
        </w:rPr>
        <w:footnoteReference w:id="1"/>
      </w:r>
      <w:r w:rsidR="00EB463B" w:rsidRPr="00A977DF">
        <w:rPr>
          <w:rFonts w:asciiTheme="minorHAnsi" w:hAnsiTheme="minorHAnsi" w:cstheme="minorHAnsi"/>
          <w:shd w:val="clear" w:color="auto" w:fill="FFFFFF"/>
        </w:rPr>
        <w:t>, a na državnom nivou</w:t>
      </w:r>
      <w:r w:rsidRPr="00A977DF">
        <w:rPr>
          <w:rFonts w:asciiTheme="minorHAnsi" w:hAnsiTheme="minorHAnsi" w:cstheme="minorHAnsi"/>
          <w:shd w:val="clear" w:color="auto" w:fill="FFFFFF"/>
        </w:rPr>
        <w:t xml:space="preserve"> </w:t>
      </w:r>
      <w:r w:rsidR="00EB463B" w:rsidRPr="00A977DF">
        <w:rPr>
          <w:rFonts w:asciiTheme="minorHAnsi" w:hAnsiTheme="minorHAnsi" w:cstheme="minorHAnsi"/>
          <w:shd w:val="clear" w:color="auto" w:fill="FFFFFF"/>
        </w:rPr>
        <w:t xml:space="preserve">je proglašeno </w:t>
      </w:r>
      <w:r w:rsidRPr="00A977DF">
        <w:rPr>
          <w:rFonts w:asciiTheme="minorHAnsi" w:hAnsiTheme="minorHAnsi" w:cstheme="minorHAnsi"/>
          <w:shd w:val="clear" w:color="auto" w:fill="FFFFFF"/>
        </w:rPr>
        <w:t xml:space="preserve">17. </w:t>
      </w:r>
      <w:r w:rsidR="00EB463B" w:rsidRPr="00A977DF">
        <w:rPr>
          <w:rFonts w:asciiTheme="minorHAnsi" w:hAnsiTheme="minorHAnsi" w:cstheme="minorHAnsi"/>
          <w:shd w:val="clear" w:color="auto" w:fill="FFFFFF"/>
        </w:rPr>
        <w:t>marta 2020. godine</w:t>
      </w:r>
      <w:r w:rsidRPr="00A977DF">
        <w:rPr>
          <w:rStyle w:val="FootnoteReference"/>
          <w:rFonts w:asciiTheme="minorHAnsi" w:hAnsiTheme="minorHAnsi" w:cstheme="minorHAnsi"/>
          <w:shd w:val="clear" w:color="auto" w:fill="FFFFFF"/>
        </w:rPr>
        <w:footnoteReference w:id="2"/>
      </w:r>
      <w:r w:rsidRPr="00A977DF">
        <w:rPr>
          <w:rFonts w:asciiTheme="minorHAnsi" w:hAnsiTheme="minorHAnsi" w:cstheme="minorHAnsi"/>
          <w:shd w:val="clear" w:color="auto" w:fill="FFFFFF"/>
        </w:rPr>
        <w:t xml:space="preserve">.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>Na poč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etku krize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je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postalo očito da mjere koje mogu ublažiti zdravstvenu krizu mogu pogoršati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>ekonomsku krizu i</w:t>
      </w:r>
      <w:r w:rsidR="00EB463B" w:rsidRPr="00A977DF">
        <w:rPr>
          <w:rFonts w:asciiTheme="minorHAnsi" w:hAnsiTheme="minorHAnsi" w:cstheme="minorHAnsi"/>
          <w:i/>
          <w:iCs/>
          <w:color w:val="auto"/>
          <w:shd w:val="clear" w:color="auto" w:fill="FFFFFF"/>
        </w:rPr>
        <w:t xml:space="preserve"> </w:t>
      </w:r>
      <w:r w:rsidR="00EB463B" w:rsidRPr="00A113DF">
        <w:rPr>
          <w:rFonts w:asciiTheme="minorHAnsi" w:hAnsiTheme="minorHAnsi" w:cstheme="minorHAnsi"/>
          <w:color w:val="auto"/>
          <w:shd w:val="clear" w:color="auto" w:fill="FFFFFF"/>
        </w:rPr>
        <w:t>obratno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296D01">
        <w:rPr>
          <w:rFonts w:asciiTheme="minorHAnsi" w:hAnsiTheme="minorHAnsi" w:cstheme="minorHAnsi"/>
          <w:color w:val="auto"/>
          <w:shd w:val="clear" w:color="auto" w:fill="FFFFFF"/>
        </w:rPr>
        <w:t>Epidemiološke mjere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(uglavnom stroga socijalna izolacija)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su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pomogle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>da se izravna krivulja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1E1848">
        <w:rPr>
          <w:rFonts w:asciiTheme="minorHAnsi" w:hAnsiTheme="minorHAnsi" w:cstheme="minorHAnsi"/>
          <w:color w:val="auto"/>
          <w:shd w:val="clear" w:color="auto" w:fill="FFFFFF"/>
        </w:rPr>
        <w:t xml:space="preserve">rasta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pandemije i </w:t>
      </w:r>
      <w:r w:rsidR="00296D01">
        <w:rPr>
          <w:rFonts w:asciiTheme="minorHAnsi" w:hAnsiTheme="minorHAnsi" w:cstheme="minorHAnsi"/>
          <w:color w:val="auto"/>
          <w:shd w:val="clear" w:color="auto" w:fill="FFFFFF"/>
        </w:rPr>
        <w:t>osigurale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vrijeme za povećanje spremnosti i kapaciteta zdravstvenog sektora.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>Međutim</w:t>
      </w:r>
      <w:r w:rsidR="002F53FD">
        <w:rPr>
          <w:rFonts w:asciiTheme="minorHAnsi" w:hAnsiTheme="minorHAnsi" w:cstheme="minorHAnsi"/>
          <w:color w:val="auto"/>
          <w:shd w:val="clear" w:color="auto" w:fill="FFFFFF"/>
        </w:rPr>
        <w:t>,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ublažavanje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krivulje </w:t>
      </w:r>
      <w:r w:rsidR="001E1848">
        <w:rPr>
          <w:rFonts w:asciiTheme="minorHAnsi" w:hAnsiTheme="minorHAnsi" w:cstheme="minorHAnsi"/>
          <w:color w:val="auto"/>
          <w:shd w:val="clear" w:color="auto" w:fill="FFFFFF"/>
        </w:rPr>
        <w:t xml:space="preserve">rasta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>zaraze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je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dovelo ekonomiju Bosne i Hercegovine </w:t>
      </w:r>
      <w:r w:rsidR="002F53FD">
        <w:rPr>
          <w:rFonts w:asciiTheme="minorHAnsi" w:hAnsiTheme="minorHAnsi" w:cstheme="minorHAnsi"/>
          <w:color w:val="auto"/>
          <w:shd w:val="clear" w:color="auto" w:fill="FFFFFF"/>
        </w:rPr>
        <w:t>do pada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>i brzo rastuć</w:t>
      </w:r>
      <w:r w:rsidR="002F53FD">
        <w:rPr>
          <w:rFonts w:asciiTheme="minorHAnsi" w:hAnsiTheme="minorHAnsi" w:cstheme="minorHAnsi"/>
          <w:color w:val="auto"/>
          <w:shd w:val="clear" w:color="auto" w:fill="FFFFFF"/>
        </w:rPr>
        <w:t>e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nezaposlenost</w:t>
      </w:r>
      <w:r w:rsidR="00D56CC5">
        <w:rPr>
          <w:rFonts w:asciiTheme="minorHAnsi" w:hAnsiTheme="minorHAnsi" w:cstheme="minorHAnsi"/>
          <w:color w:val="auto"/>
          <w:shd w:val="clear" w:color="auto" w:fill="FFFFFF"/>
        </w:rPr>
        <w:t>i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(u zemlji s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>a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već visokom nezaposlenošću od 15,7%). Agencija za rad i zapošljavanje Bosne i Hercegovine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je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zabilježila da se nezaposlenost u razdoblju od 1.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>marta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do 31.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>maja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2020.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godine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povećala za 18.586 osoba. Na dan 31.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>maja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 2020.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godine je 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ukupno </w:t>
      </w:r>
      <w:r w:rsidRPr="00A977DF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</w:t>
      </w:r>
      <w:r w:rsidR="00EB463B" w:rsidRPr="00D56CC5">
        <w:rPr>
          <w:rFonts w:asciiTheme="minorHAnsi" w:hAnsiTheme="minorHAnsi" w:cstheme="minorHAnsi"/>
          <w:bCs/>
          <w:color w:val="auto"/>
          <w:shd w:val="clear" w:color="auto" w:fill="FFFFFF"/>
        </w:rPr>
        <w:t>bilo</w:t>
      </w:r>
      <w:r w:rsidR="00EB463B" w:rsidRPr="00A977DF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421.272 osoba</w:t>
      </w:r>
      <w:r w:rsidRPr="00A977DF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na evidencijama z</w:t>
      </w:r>
      <w:r w:rsidR="00EB463B" w:rsidRPr="00A977DF">
        <w:rPr>
          <w:rFonts w:asciiTheme="minorHAnsi" w:hAnsiTheme="minorHAnsi" w:cstheme="minorHAnsi"/>
          <w:b/>
          <w:color w:val="auto"/>
          <w:shd w:val="clear" w:color="auto" w:fill="FFFFFF"/>
        </w:rPr>
        <w:t>avoda za zapošljavanje u zemlji</w:t>
      </w:r>
      <w:r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. Kombinacija negativnih </w:t>
      </w:r>
      <w:r w:rsidR="00EB463B" w:rsidRPr="00A977DF">
        <w:rPr>
          <w:rFonts w:asciiTheme="minorHAnsi" w:hAnsiTheme="minorHAnsi" w:cstheme="minorHAnsi"/>
          <w:color w:val="auto"/>
          <w:shd w:val="clear" w:color="auto" w:fill="FFFFFF"/>
        </w:rPr>
        <w:t xml:space="preserve">efekata </w:t>
      </w:r>
      <w:r w:rsidR="00EB463B" w:rsidRPr="00A977DF">
        <w:rPr>
          <w:rFonts w:asciiTheme="minorHAnsi" w:hAnsiTheme="minorHAnsi" w:cstheme="minorHAnsi"/>
        </w:rPr>
        <w:t>pandemije</w:t>
      </w:r>
      <w:r w:rsidRPr="00A977DF">
        <w:rPr>
          <w:rFonts w:asciiTheme="minorHAnsi" w:hAnsiTheme="minorHAnsi" w:cstheme="minorHAnsi"/>
        </w:rPr>
        <w:t xml:space="preserve"> se stoga odrazila na težnju ka održivom razvoju usporavanjem provedbe ciljeva održivog razvoja (</w:t>
      </w:r>
      <w:r w:rsidRPr="00D56CC5">
        <w:rPr>
          <w:rFonts w:asciiTheme="minorHAnsi" w:hAnsiTheme="minorHAnsi" w:cstheme="minorHAnsi"/>
          <w:i/>
          <w:iCs/>
        </w:rPr>
        <w:t>SDGs</w:t>
      </w:r>
      <w:r w:rsidRPr="00A977DF">
        <w:rPr>
          <w:rFonts w:asciiTheme="minorHAnsi" w:hAnsiTheme="minorHAnsi" w:cstheme="minorHAnsi"/>
        </w:rPr>
        <w:t xml:space="preserve">) i Agende 2030. </w:t>
      </w:r>
    </w:p>
    <w:p w14:paraId="64C1B667" w14:textId="54E39279" w:rsidR="009E153C" w:rsidRPr="00A977DF" w:rsidRDefault="004B12B6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A977DF">
        <w:rPr>
          <w:rFonts w:asciiTheme="minorHAnsi" w:hAnsiTheme="minorHAnsi" w:cstheme="minorHAnsi"/>
        </w:rPr>
        <w:t xml:space="preserve">Najviše su pogođeni mikro, mala i srednja </w:t>
      </w:r>
      <w:r w:rsidR="0037602C">
        <w:rPr>
          <w:rFonts w:asciiTheme="minorHAnsi" w:hAnsiTheme="minorHAnsi" w:cstheme="minorHAnsi"/>
        </w:rPr>
        <w:t>preduz</w:t>
      </w:r>
      <w:r w:rsidRPr="00A977DF">
        <w:rPr>
          <w:rFonts w:asciiTheme="minorHAnsi" w:hAnsiTheme="minorHAnsi" w:cstheme="minorHAnsi"/>
        </w:rPr>
        <w:t>eća, poljoprivr</w:t>
      </w:r>
      <w:r w:rsidR="00E55223" w:rsidRPr="00A977DF">
        <w:rPr>
          <w:rFonts w:asciiTheme="minorHAnsi" w:hAnsiTheme="minorHAnsi" w:cstheme="minorHAnsi"/>
        </w:rPr>
        <w:t>ednici, samozaposleni, siromašni</w:t>
      </w:r>
      <w:r w:rsidRPr="00A977DF">
        <w:rPr>
          <w:rFonts w:asciiTheme="minorHAnsi" w:hAnsiTheme="minorHAnsi" w:cstheme="minorHAnsi"/>
        </w:rPr>
        <w:t xml:space="preserve">, </w:t>
      </w:r>
      <w:r w:rsidR="00E55223" w:rsidRPr="00A977DF">
        <w:rPr>
          <w:rFonts w:asciiTheme="minorHAnsi" w:hAnsiTheme="minorHAnsi" w:cstheme="minorHAnsi"/>
        </w:rPr>
        <w:t xml:space="preserve">porodice </w:t>
      </w:r>
      <w:r w:rsidRPr="00A977DF">
        <w:rPr>
          <w:rFonts w:asciiTheme="minorHAnsi" w:hAnsiTheme="minorHAnsi" w:cstheme="minorHAnsi"/>
        </w:rPr>
        <w:t xml:space="preserve">s jednim roditeljem i </w:t>
      </w:r>
      <w:r w:rsidRPr="001C1410">
        <w:rPr>
          <w:rFonts w:asciiTheme="minorHAnsi" w:hAnsiTheme="minorHAnsi" w:cstheme="minorHAnsi"/>
        </w:rPr>
        <w:t>osobe s invaliditetom</w:t>
      </w:r>
      <w:r w:rsidRPr="00A977DF">
        <w:rPr>
          <w:rFonts w:asciiTheme="minorHAnsi" w:hAnsiTheme="minorHAnsi" w:cstheme="minorHAnsi"/>
        </w:rPr>
        <w:t xml:space="preserve">. UNDP-ova </w:t>
      </w:r>
      <w:r w:rsidR="00A95B53">
        <w:rPr>
          <w:rFonts w:asciiTheme="minorHAnsi" w:hAnsiTheme="minorHAnsi" w:cstheme="minorHAnsi"/>
        </w:rPr>
        <w:t>P</w:t>
      </w:r>
      <w:r w:rsidRPr="00A977DF">
        <w:rPr>
          <w:rFonts w:asciiTheme="minorHAnsi" w:hAnsiTheme="minorHAnsi" w:cstheme="minorHAnsi"/>
        </w:rPr>
        <w:t xml:space="preserve">rocjena ekonomskog </w:t>
      </w:r>
      <w:r w:rsidR="00E55223" w:rsidRPr="00A977DF">
        <w:rPr>
          <w:rFonts w:asciiTheme="minorHAnsi" w:hAnsiTheme="minorHAnsi" w:cstheme="minorHAnsi"/>
        </w:rPr>
        <w:t xml:space="preserve">utjecaja </w:t>
      </w:r>
      <w:r w:rsidRPr="00A977DF">
        <w:rPr>
          <w:rFonts w:asciiTheme="minorHAnsi" w:hAnsiTheme="minorHAnsi" w:cstheme="minorHAnsi"/>
        </w:rPr>
        <w:t xml:space="preserve">COVID-19 </w:t>
      </w:r>
      <w:r w:rsidR="00E55223" w:rsidRPr="00A977DF">
        <w:rPr>
          <w:rFonts w:asciiTheme="minorHAnsi" w:hAnsiTheme="minorHAnsi" w:cstheme="minorHAnsi"/>
        </w:rPr>
        <w:t xml:space="preserve">koju je podržao </w:t>
      </w:r>
      <w:r w:rsidRPr="00A977DF">
        <w:rPr>
          <w:rFonts w:asciiTheme="minorHAnsi" w:hAnsiTheme="minorHAnsi" w:cstheme="minorHAnsi"/>
        </w:rPr>
        <w:t>UNDP</w:t>
      </w:r>
      <w:r w:rsidR="00E55223" w:rsidRPr="00A977DF">
        <w:rPr>
          <w:rFonts w:asciiTheme="minorHAnsi" w:hAnsiTheme="minorHAnsi" w:cstheme="minorHAnsi"/>
        </w:rPr>
        <w:t>-ov</w:t>
      </w:r>
      <w:r w:rsidRPr="00A977DF">
        <w:rPr>
          <w:rFonts w:asciiTheme="minorHAnsi" w:hAnsiTheme="minorHAnsi" w:cstheme="minorHAnsi"/>
        </w:rPr>
        <w:t xml:space="preserve"> mehaniz</w:t>
      </w:r>
      <w:r w:rsidR="00E55223" w:rsidRPr="00A977DF">
        <w:rPr>
          <w:rFonts w:asciiTheme="minorHAnsi" w:hAnsiTheme="minorHAnsi" w:cstheme="minorHAnsi"/>
        </w:rPr>
        <w:t>am</w:t>
      </w:r>
      <w:r w:rsidRPr="00A977DF">
        <w:rPr>
          <w:rFonts w:asciiTheme="minorHAnsi" w:hAnsiTheme="minorHAnsi" w:cstheme="minorHAnsi"/>
        </w:rPr>
        <w:t xml:space="preserve"> za brzo reagiranje </w:t>
      </w:r>
      <w:r w:rsidR="00E55223" w:rsidRPr="00A977DF">
        <w:rPr>
          <w:rFonts w:asciiTheme="minorHAnsi" w:hAnsiTheme="minorHAnsi" w:cstheme="minorHAnsi"/>
        </w:rPr>
        <w:t xml:space="preserve">je </w:t>
      </w:r>
      <w:r w:rsidRPr="00A977DF">
        <w:rPr>
          <w:rFonts w:asciiTheme="minorHAnsi" w:hAnsiTheme="minorHAnsi" w:cstheme="minorHAnsi"/>
        </w:rPr>
        <w:t xml:space="preserve">pokazala </w:t>
      </w:r>
      <w:r w:rsidR="00E55223" w:rsidRPr="00A977DF">
        <w:rPr>
          <w:rFonts w:asciiTheme="minorHAnsi" w:hAnsiTheme="minorHAnsi" w:cstheme="minorHAnsi"/>
        </w:rPr>
        <w:t xml:space="preserve">da je </w:t>
      </w:r>
      <w:r w:rsidRPr="00A977DF">
        <w:rPr>
          <w:rFonts w:asciiTheme="minorHAnsi" w:hAnsiTheme="minorHAnsi" w:cstheme="minorHAnsi"/>
          <w:b/>
        </w:rPr>
        <w:t xml:space="preserve">većina </w:t>
      </w:r>
      <w:r w:rsidR="00E55223" w:rsidRPr="00A977DF">
        <w:rPr>
          <w:rFonts w:asciiTheme="minorHAnsi" w:hAnsiTheme="minorHAnsi" w:cstheme="minorHAnsi"/>
          <w:b/>
        </w:rPr>
        <w:t xml:space="preserve">kompanija </w:t>
      </w:r>
      <w:r w:rsidRPr="00A977DF">
        <w:rPr>
          <w:rFonts w:asciiTheme="minorHAnsi" w:hAnsiTheme="minorHAnsi" w:cstheme="minorHAnsi"/>
          <w:b/>
        </w:rPr>
        <w:t xml:space="preserve">u Bosni i Hercegovini smanjila svoje uobičajene poslovne kapacitete kao rezultat </w:t>
      </w:r>
      <w:r w:rsidR="00FA514D">
        <w:rPr>
          <w:rFonts w:asciiTheme="minorHAnsi" w:hAnsiTheme="minorHAnsi" w:cstheme="minorHAnsi"/>
          <w:b/>
        </w:rPr>
        <w:t xml:space="preserve">uvođenja </w:t>
      </w:r>
      <w:r w:rsidR="00E55223" w:rsidRPr="00A977DF">
        <w:rPr>
          <w:rFonts w:asciiTheme="minorHAnsi" w:hAnsiTheme="minorHAnsi" w:cstheme="minorHAnsi"/>
          <w:b/>
        </w:rPr>
        <w:t>mjera povezanih sa COVID-19</w:t>
      </w:r>
      <w:r w:rsidRPr="00A977DF">
        <w:rPr>
          <w:rFonts w:asciiTheme="minorHAnsi" w:hAnsiTheme="minorHAnsi" w:cstheme="minorHAnsi"/>
        </w:rPr>
        <w:t xml:space="preserve">, </w:t>
      </w:r>
      <w:r w:rsidR="00E55223" w:rsidRPr="00A977DF">
        <w:rPr>
          <w:rFonts w:asciiTheme="minorHAnsi" w:hAnsiTheme="minorHAnsi" w:cstheme="minorHAnsi"/>
        </w:rPr>
        <w:t xml:space="preserve">a </w:t>
      </w:r>
      <w:r w:rsidR="0037602C">
        <w:rPr>
          <w:rFonts w:asciiTheme="minorHAnsi" w:hAnsiTheme="minorHAnsi" w:cstheme="minorHAnsi"/>
        </w:rPr>
        <w:t>preduz</w:t>
      </w:r>
      <w:r w:rsidRPr="00A977DF">
        <w:rPr>
          <w:rFonts w:asciiTheme="minorHAnsi" w:hAnsiTheme="minorHAnsi" w:cstheme="minorHAnsi"/>
        </w:rPr>
        <w:t xml:space="preserve">ete </w:t>
      </w:r>
      <w:r w:rsidR="00E55223" w:rsidRPr="00A977DF">
        <w:rPr>
          <w:rFonts w:asciiTheme="minorHAnsi" w:hAnsiTheme="minorHAnsi" w:cstheme="minorHAnsi"/>
        </w:rPr>
        <w:t xml:space="preserve">su i </w:t>
      </w:r>
      <w:r w:rsidRPr="00A977DF">
        <w:rPr>
          <w:rFonts w:asciiTheme="minorHAnsi" w:hAnsiTheme="minorHAnsi" w:cstheme="minorHAnsi"/>
        </w:rPr>
        <w:t xml:space="preserve">intenzivne </w:t>
      </w:r>
      <w:r w:rsidR="00A95B53">
        <w:rPr>
          <w:rFonts w:asciiTheme="minorHAnsi" w:hAnsiTheme="minorHAnsi" w:cstheme="minorHAnsi"/>
        </w:rPr>
        <w:t>aktivnosti</w:t>
      </w:r>
      <w:r w:rsidRPr="00A977DF">
        <w:rPr>
          <w:rFonts w:asciiTheme="minorHAnsi" w:hAnsiTheme="minorHAnsi" w:cstheme="minorHAnsi"/>
        </w:rPr>
        <w:t xml:space="preserve"> smanjenja troškova radne snage u svim sektorima. </w:t>
      </w:r>
      <w:r w:rsidR="00E55223" w:rsidRPr="00A977DF">
        <w:rPr>
          <w:rFonts w:asciiTheme="minorHAnsi" w:hAnsiTheme="minorHAnsi" w:cstheme="minorHAnsi"/>
        </w:rPr>
        <w:t xml:space="preserve">Jedna od </w:t>
      </w:r>
      <w:r w:rsidR="001E1848">
        <w:rPr>
          <w:rFonts w:asciiTheme="minorHAnsi" w:hAnsiTheme="minorHAnsi" w:cstheme="minorHAnsi"/>
        </w:rPr>
        <w:t xml:space="preserve">svake </w:t>
      </w:r>
      <w:r w:rsidR="00E55223" w:rsidRPr="00A977DF">
        <w:rPr>
          <w:rFonts w:asciiTheme="minorHAnsi" w:hAnsiTheme="minorHAnsi" w:cstheme="minorHAnsi"/>
        </w:rPr>
        <w:t>dvije otpuštene osobe</w:t>
      </w:r>
      <w:r w:rsidRPr="00A977DF">
        <w:rPr>
          <w:rFonts w:asciiTheme="minorHAnsi" w:hAnsiTheme="minorHAnsi" w:cstheme="minorHAnsi"/>
        </w:rPr>
        <w:t xml:space="preserve"> bile su žene. Industrije koje </w:t>
      </w:r>
      <w:r w:rsidR="00E55223" w:rsidRPr="00A977DF">
        <w:rPr>
          <w:rFonts w:asciiTheme="minorHAnsi" w:hAnsiTheme="minorHAnsi" w:cstheme="minorHAnsi"/>
        </w:rPr>
        <w:t xml:space="preserve">su pod najvećim utjecajem </w:t>
      </w:r>
      <w:r w:rsidRPr="00A977DF">
        <w:rPr>
          <w:rFonts w:asciiTheme="minorHAnsi" w:hAnsiTheme="minorHAnsi" w:cstheme="minorHAnsi"/>
        </w:rPr>
        <w:t xml:space="preserve">su one koje se odnose na smještaj, uslugu prehrane i </w:t>
      </w:r>
      <w:r w:rsidR="00E55223" w:rsidRPr="00A977DF">
        <w:rPr>
          <w:rFonts w:asciiTheme="minorHAnsi" w:hAnsiTheme="minorHAnsi" w:cstheme="minorHAnsi"/>
        </w:rPr>
        <w:t>transport</w:t>
      </w:r>
      <w:r w:rsidRPr="00A977DF">
        <w:rPr>
          <w:rFonts w:asciiTheme="minorHAnsi" w:hAnsiTheme="minorHAnsi" w:cstheme="minorHAnsi"/>
        </w:rPr>
        <w:t xml:space="preserve">. Međutim, očekuje se da će </w:t>
      </w:r>
      <w:r w:rsidR="00965804" w:rsidRPr="00A977DF">
        <w:rPr>
          <w:rFonts w:asciiTheme="minorHAnsi" w:hAnsiTheme="minorHAnsi" w:cstheme="minorHAnsi"/>
        </w:rPr>
        <w:t xml:space="preserve">indirektni </w:t>
      </w:r>
      <w:r w:rsidRPr="00A977DF">
        <w:rPr>
          <w:rFonts w:asciiTheme="minorHAnsi" w:hAnsiTheme="minorHAnsi" w:cstheme="minorHAnsi"/>
        </w:rPr>
        <w:t xml:space="preserve">utjecaj </w:t>
      </w:r>
      <w:r w:rsidR="00965804" w:rsidRPr="00A977DF">
        <w:rPr>
          <w:rFonts w:asciiTheme="minorHAnsi" w:hAnsiTheme="minorHAnsi" w:cstheme="minorHAnsi"/>
        </w:rPr>
        <w:t xml:space="preserve">biti </w:t>
      </w:r>
      <w:r w:rsidRPr="00A977DF">
        <w:rPr>
          <w:rFonts w:asciiTheme="minorHAnsi" w:hAnsiTheme="minorHAnsi" w:cstheme="minorHAnsi"/>
        </w:rPr>
        <w:t>značaj</w:t>
      </w:r>
      <w:r w:rsidR="00965804" w:rsidRPr="00A977DF">
        <w:rPr>
          <w:rFonts w:asciiTheme="minorHAnsi" w:hAnsiTheme="minorHAnsi" w:cstheme="minorHAnsi"/>
        </w:rPr>
        <w:t>an</w:t>
      </w:r>
      <w:r w:rsidRPr="00A977DF">
        <w:rPr>
          <w:rFonts w:asciiTheme="minorHAnsi" w:hAnsiTheme="minorHAnsi" w:cstheme="minorHAnsi"/>
        </w:rPr>
        <w:t xml:space="preserve"> </w:t>
      </w:r>
      <w:r w:rsidR="00965804" w:rsidRPr="00A977DF">
        <w:rPr>
          <w:rFonts w:asciiTheme="minorHAnsi" w:hAnsiTheme="minorHAnsi" w:cstheme="minorHAnsi"/>
        </w:rPr>
        <w:t xml:space="preserve">za </w:t>
      </w:r>
      <w:r w:rsidRPr="00A977DF">
        <w:rPr>
          <w:rFonts w:asciiTheme="minorHAnsi" w:hAnsiTheme="minorHAnsi" w:cstheme="minorHAnsi"/>
        </w:rPr>
        <w:t>cijelu ekonomiju.</w:t>
      </w:r>
    </w:p>
    <w:p w14:paraId="4F7DB1C3" w14:textId="52A2CB97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</w:rPr>
      </w:pPr>
      <w:r w:rsidRPr="00A977DF">
        <w:rPr>
          <w:rFonts w:asciiTheme="minorHAnsi" w:eastAsia="UD Digi Kyokasho NK-R" w:hAnsiTheme="minorHAnsi" w:cstheme="minorHAnsi"/>
          <w:shd w:val="clear" w:color="auto" w:fill="FFFFFF"/>
        </w:rPr>
        <w:t xml:space="preserve">Jedan od glavnih </w:t>
      </w:r>
      <w:r w:rsidR="00965804" w:rsidRPr="00A977DF">
        <w:rPr>
          <w:rFonts w:asciiTheme="minorHAnsi" w:eastAsia="UD Digi Kyokasho NK-R" w:hAnsiTheme="minorHAnsi" w:cstheme="minorHAnsi"/>
          <w:shd w:val="clear" w:color="auto" w:fill="FFFFFF"/>
        </w:rPr>
        <w:t xml:space="preserve">rezultata </w:t>
      </w:r>
      <w:r w:rsidR="00A95B53">
        <w:rPr>
          <w:rFonts w:asciiTheme="minorHAnsi" w:eastAsia="UD Digi Kyokasho NK-R" w:hAnsiTheme="minorHAnsi" w:cstheme="minorHAnsi"/>
          <w:shd w:val="clear" w:color="auto" w:fill="FFFFFF"/>
        </w:rPr>
        <w:t>P</w:t>
      </w:r>
      <w:r w:rsidRPr="00A977DF">
        <w:rPr>
          <w:rFonts w:asciiTheme="minorHAnsi" w:eastAsia="UD Digi Kyokasho NK-R" w:hAnsiTheme="minorHAnsi" w:cstheme="minorHAnsi"/>
          <w:shd w:val="clear" w:color="auto" w:fill="FFFFFF"/>
        </w:rPr>
        <w:t xml:space="preserve">rocjene ekonomskog </w:t>
      </w:r>
      <w:r w:rsidR="00965804" w:rsidRPr="00A977DF">
        <w:rPr>
          <w:rFonts w:asciiTheme="minorHAnsi" w:eastAsia="UD Digi Kyokasho NK-R" w:hAnsiTheme="minorHAnsi" w:cstheme="minorHAnsi"/>
          <w:shd w:val="clear" w:color="auto" w:fill="FFFFFF"/>
        </w:rPr>
        <w:t>utjecaja</w:t>
      </w:r>
      <w:r w:rsidRPr="00A977DF">
        <w:rPr>
          <w:rFonts w:asciiTheme="minorHAnsi" w:eastAsia="UD Digi Kyokasho NK-R" w:hAnsiTheme="minorHAnsi" w:cstheme="minorHAnsi"/>
          <w:shd w:val="clear" w:color="auto" w:fill="FFFFFF"/>
        </w:rPr>
        <w:t xml:space="preserve"> COVID</w:t>
      </w:r>
      <w:r w:rsidR="00965804" w:rsidRPr="00A977DF">
        <w:rPr>
          <w:rFonts w:asciiTheme="minorHAnsi" w:eastAsia="UD Digi Kyokasho NK-R" w:hAnsiTheme="minorHAnsi" w:cstheme="minorHAnsi"/>
          <w:shd w:val="clear" w:color="auto" w:fill="FFFFFF"/>
        </w:rPr>
        <w:t xml:space="preserve">-19 je da postoji </w:t>
      </w:r>
      <w:r w:rsidR="001E1848">
        <w:rPr>
          <w:rFonts w:asciiTheme="minorHAnsi" w:eastAsia="UD Digi Kyokasho NK-R" w:hAnsiTheme="minorHAnsi" w:cstheme="minorHAnsi"/>
          <w:b/>
          <w:shd w:val="clear" w:color="auto" w:fill="FFFFFF"/>
        </w:rPr>
        <w:t>snažni potencijal oporavka kroz razvoj</w:t>
      </w:r>
      <w:r w:rsidRPr="00A977DF">
        <w:rPr>
          <w:rFonts w:asciiTheme="minorHAnsi" w:eastAsia="UD Digi Kyokasho NK-R" w:hAnsiTheme="minorHAnsi" w:cstheme="minorHAnsi"/>
          <w:b/>
          <w:shd w:val="clear" w:color="auto" w:fill="FFFFFF"/>
        </w:rPr>
        <w:t xml:space="preserve"> novih i inovativnih poslovnih modela koji uzimaju u obzir politike i standarde zaštite okoliša i najbolje međunarodne trž</w:t>
      </w:r>
      <w:r w:rsidR="00965804" w:rsidRPr="00A977DF">
        <w:rPr>
          <w:rFonts w:asciiTheme="minorHAnsi" w:eastAsia="UD Digi Kyokasho NK-R" w:hAnsiTheme="minorHAnsi" w:cstheme="minorHAnsi"/>
          <w:b/>
          <w:shd w:val="clear" w:color="auto" w:fill="FFFFFF"/>
        </w:rPr>
        <w:t>išne prakse u cirkularnoj ekonomiji</w:t>
      </w:r>
      <w:r w:rsidRPr="00A977DF">
        <w:rPr>
          <w:rFonts w:asciiTheme="minorHAnsi" w:eastAsia="UD Digi Kyokasho NK-R" w:hAnsiTheme="minorHAnsi" w:cstheme="minorHAnsi"/>
          <w:shd w:val="clear" w:color="auto" w:fill="FFFFFF"/>
        </w:rPr>
        <w:t xml:space="preserve">. Općenito, trenutne ekonomske turbulencije pružaju priliku </w:t>
      </w:r>
      <w:r w:rsidR="00965804" w:rsidRPr="00A977DF">
        <w:rPr>
          <w:rFonts w:asciiTheme="minorHAnsi" w:eastAsia="UD Digi Kyokasho NK-R" w:hAnsiTheme="minorHAnsi" w:cstheme="minorHAnsi"/>
          <w:shd w:val="clear" w:color="auto" w:fill="FFFFFF"/>
        </w:rPr>
        <w:t>da se poznati ekonomski modeli, politike i prakse</w:t>
      </w:r>
      <w:r w:rsidRPr="00A977DF">
        <w:rPr>
          <w:rFonts w:asciiTheme="minorHAnsi" w:eastAsia="UD Digi Kyokasho NK-R" w:hAnsiTheme="minorHAnsi" w:cstheme="minorHAnsi"/>
          <w:shd w:val="clear" w:color="auto" w:fill="FFFFFF"/>
        </w:rPr>
        <w:t xml:space="preserve"> </w:t>
      </w:r>
      <w:r w:rsidR="008107B7">
        <w:rPr>
          <w:rFonts w:asciiTheme="minorHAnsi" w:eastAsia="UD Digi Kyokasho NK-R" w:hAnsiTheme="minorHAnsi" w:cstheme="minorHAnsi"/>
          <w:shd w:val="clear" w:color="auto" w:fill="FFFFFF"/>
        </w:rPr>
        <w:t>promijene</w:t>
      </w:r>
      <w:r w:rsidR="00965804" w:rsidRPr="00A977DF">
        <w:rPr>
          <w:rFonts w:asciiTheme="minorHAnsi" w:eastAsia="UD Digi Kyokasho NK-R" w:hAnsiTheme="minorHAnsi" w:cstheme="minorHAnsi"/>
          <w:shd w:val="clear" w:color="auto" w:fill="FFFFFF"/>
        </w:rPr>
        <w:t xml:space="preserve"> i okrenu prema zelenijoj i čistijoj ekonomiji. Ova</w:t>
      </w:r>
      <w:r w:rsidRPr="00A977DF">
        <w:rPr>
          <w:rFonts w:asciiTheme="minorHAnsi" w:hAnsiTheme="minorHAnsi" w:cstheme="minorHAnsi"/>
        </w:rPr>
        <w:t xml:space="preserve"> </w:t>
      </w:r>
      <w:r w:rsidR="00965804" w:rsidRPr="00A977DF">
        <w:rPr>
          <w:rFonts w:asciiTheme="minorHAnsi" w:hAnsiTheme="minorHAnsi" w:cstheme="minorHAnsi"/>
        </w:rPr>
        <w:t>promjena</w:t>
      </w:r>
      <w:r w:rsidRPr="00A977DF">
        <w:rPr>
          <w:rFonts w:asciiTheme="minorHAnsi" w:hAnsiTheme="minorHAnsi" w:cstheme="minorHAnsi"/>
        </w:rPr>
        <w:t xml:space="preserve"> poslovnih modela prema novim </w:t>
      </w:r>
      <w:r w:rsidR="00965804" w:rsidRPr="00A977DF">
        <w:rPr>
          <w:rFonts w:asciiTheme="minorHAnsi" w:hAnsiTheme="minorHAnsi" w:cstheme="minorHAnsi"/>
        </w:rPr>
        <w:t xml:space="preserve">realnostima </w:t>
      </w:r>
      <w:r w:rsidRPr="00A977DF">
        <w:rPr>
          <w:rFonts w:asciiTheme="minorHAnsi" w:hAnsiTheme="minorHAnsi" w:cstheme="minorHAnsi"/>
        </w:rPr>
        <w:t xml:space="preserve">i novim zahtjevima tržišta i razumijevanje izazova i prilika na novim tržištima </w:t>
      </w:r>
      <w:r w:rsidR="00965804" w:rsidRPr="00A977DF">
        <w:rPr>
          <w:rFonts w:asciiTheme="minorHAnsi" w:hAnsiTheme="minorHAnsi" w:cstheme="minorHAnsi"/>
        </w:rPr>
        <w:t xml:space="preserve">bi </w:t>
      </w:r>
      <w:r w:rsidRPr="00A977DF">
        <w:rPr>
          <w:rFonts w:asciiTheme="minorHAnsi" w:hAnsiTheme="minorHAnsi" w:cstheme="minorHAnsi"/>
        </w:rPr>
        <w:t xml:space="preserve">prvo </w:t>
      </w:r>
      <w:r w:rsidR="00965804" w:rsidRPr="00A977DF">
        <w:rPr>
          <w:rFonts w:asciiTheme="minorHAnsi" w:hAnsiTheme="minorHAnsi" w:cstheme="minorHAnsi"/>
        </w:rPr>
        <w:t>trebala biti generirana</w:t>
      </w:r>
      <w:r w:rsidRPr="00A977DF">
        <w:rPr>
          <w:rFonts w:asciiTheme="minorHAnsi" w:hAnsiTheme="minorHAnsi" w:cstheme="minorHAnsi"/>
        </w:rPr>
        <w:t xml:space="preserve"> promjenom poslovne kulture i razmišljanja, </w:t>
      </w:r>
      <w:r w:rsidR="00965804" w:rsidRPr="00A977DF">
        <w:rPr>
          <w:rFonts w:asciiTheme="minorHAnsi" w:hAnsiTheme="minorHAnsi" w:cstheme="minorHAnsi"/>
        </w:rPr>
        <w:t xml:space="preserve">a </w:t>
      </w:r>
      <w:r w:rsidRPr="00A977DF">
        <w:rPr>
          <w:rFonts w:asciiTheme="minorHAnsi" w:hAnsiTheme="minorHAnsi" w:cstheme="minorHAnsi"/>
        </w:rPr>
        <w:t xml:space="preserve">nakon čega </w:t>
      </w:r>
      <w:r w:rsidR="00965804" w:rsidRPr="00A977DF">
        <w:rPr>
          <w:rFonts w:asciiTheme="minorHAnsi" w:hAnsiTheme="minorHAnsi" w:cstheme="minorHAnsi"/>
        </w:rPr>
        <w:t>bi slijedila</w:t>
      </w:r>
      <w:r w:rsidRPr="00A977DF">
        <w:rPr>
          <w:rFonts w:asciiTheme="minorHAnsi" w:hAnsiTheme="minorHAnsi" w:cstheme="minorHAnsi"/>
        </w:rPr>
        <w:t xml:space="preserve"> ulaganja iz poslovnog sektora u smislu novih proizvodnih linija ili nove ponude i jači, modernizirani regulatorni i politički okviri i vanjska podrška u smislu stručnosti, pomoći u digitalizaciji i izloženosti novim </w:t>
      </w:r>
      <w:r w:rsidR="00965804" w:rsidRPr="00A977DF">
        <w:rPr>
          <w:rFonts w:asciiTheme="minorHAnsi" w:hAnsiTheme="minorHAnsi" w:cstheme="minorHAnsi"/>
        </w:rPr>
        <w:t xml:space="preserve">cirkularnim </w:t>
      </w:r>
      <w:r w:rsidRPr="00A977DF">
        <w:rPr>
          <w:rFonts w:asciiTheme="minorHAnsi" w:hAnsiTheme="minorHAnsi" w:cstheme="minorHAnsi"/>
        </w:rPr>
        <w:t xml:space="preserve">poslovnim modelima. </w:t>
      </w:r>
    </w:p>
    <w:p w14:paraId="4AE0DD0B" w14:textId="680FE657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</w:rPr>
      </w:pPr>
      <w:r w:rsidRPr="00A977DF">
        <w:rPr>
          <w:rFonts w:asciiTheme="minorHAnsi" w:hAnsiTheme="minorHAnsi" w:cstheme="minorHAnsi"/>
        </w:rPr>
        <w:t>Kao potencijalna zemlja kandidat za član</w:t>
      </w:r>
      <w:r w:rsidR="001E1848">
        <w:rPr>
          <w:rFonts w:asciiTheme="minorHAnsi" w:hAnsiTheme="minorHAnsi" w:cstheme="minorHAnsi"/>
        </w:rPr>
        <w:t>stvo u Europskoj uniji (EU) i</w:t>
      </w:r>
      <w:r w:rsidRPr="00A977DF">
        <w:rPr>
          <w:rFonts w:asciiTheme="minorHAnsi" w:hAnsiTheme="minorHAnsi" w:cstheme="minorHAnsi"/>
        </w:rPr>
        <w:t xml:space="preserve"> </w:t>
      </w:r>
      <w:r w:rsidR="00FB06F0" w:rsidRPr="00A977DF">
        <w:rPr>
          <w:rFonts w:asciiTheme="minorHAnsi" w:hAnsiTheme="minorHAnsi" w:cstheme="minorHAnsi"/>
        </w:rPr>
        <w:t xml:space="preserve">pošto je </w:t>
      </w:r>
      <w:r w:rsidR="001E1848">
        <w:rPr>
          <w:rFonts w:asciiTheme="minorHAnsi" w:hAnsiTheme="minorHAnsi" w:cstheme="minorHAnsi"/>
        </w:rPr>
        <w:t xml:space="preserve">EU </w:t>
      </w:r>
      <w:r w:rsidRPr="00A977DF">
        <w:rPr>
          <w:rFonts w:asciiTheme="minorHAnsi" w:hAnsiTheme="minorHAnsi" w:cstheme="minorHAnsi"/>
        </w:rPr>
        <w:t xml:space="preserve">ključni trgovinski partner Bosni i Hercegovini, </w:t>
      </w:r>
      <w:r w:rsidR="00FB06F0" w:rsidRPr="00A977DF">
        <w:rPr>
          <w:rFonts w:asciiTheme="minorHAnsi" w:hAnsiTheme="minorHAnsi" w:cstheme="minorHAnsi"/>
        </w:rPr>
        <w:t xml:space="preserve">BiH </w:t>
      </w:r>
      <w:r w:rsidRPr="00A977DF">
        <w:rPr>
          <w:rFonts w:asciiTheme="minorHAnsi" w:hAnsiTheme="minorHAnsi" w:cstheme="minorHAnsi"/>
        </w:rPr>
        <w:t xml:space="preserve">će trebati ubrzati napore integracije u EU i </w:t>
      </w:r>
      <w:r w:rsidR="001E1848" w:rsidRPr="00A977DF">
        <w:rPr>
          <w:rFonts w:asciiTheme="minorHAnsi" w:hAnsiTheme="minorHAnsi" w:cstheme="minorHAnsi"/>
        </w:rPr>
        <w:t>prijenosa</w:t>
      </w:r>
      <w:r w:rsidR="00FB06F0" w:rsidRPr="00A977DF">
        <w:rPr>
          <w:rFonts w:asciiTheme="minorHAnsi" w:hAnsiTheme="minorHAnsi" w:cstheme="minorHAnsi"/>
        </w:rPr>
        <w:t xml:space="preserve"> </w:t>
      </w:r>
      <w:r w:rsidRPr="00A977DF">
        <w:rPr>
          <w:rFonts w:asciiTheme="minorHAnsi" w:hAnsiTheme="minorHAnsi" w:cstheme="minorHAnsi"/>
        </w:rPr>
        <w:t xml:space="preserve">zakonodavstva kako bi mogla prerasti </w:t>
      </w:r>
      <w:r w:rsidR="001E1848">
        <w:rPr>
          <w:rFonts w:asciiTheme="minorHAnsi" w:hAnsiTheme="minorHAnsi" w:cstheme="minorHAnsi"/>
        </w:rPr>
        <w:t>u modernu europsku</w:t>
      </w:r>
      <w:r w:rsidR="00FB06F0" w:rsidRPr="00A977DF">
        <w:rPr>
          <w:rFonts w:asciiTheme="minorHAnsi" w:hAnsiTheme="minorHAnsi" w:cstheme="minorHAnsi"/>
        </w:rPr>
        <w:t xml:space="preserve"> </w:t>
      </w:r>
      <w:r w:rsidR="001E1848">
        <w:rPr>
          <w:rFonts w:asciiTheme="minorHAnsi" w:hAnsiTheme="minorHAnsi" w:cstheme="minorHAnsi"/>
        </w:rPr>
        <w:t>ekonomiju</w:t>
      </w:r>
      <w:r w:rsidRPr="00A977DF">
        <w:rPr>
          <w:rFonts w:asciiTheme="minorHAnsi" w:hAnsiTheme="minorHAnsi" w:cstheme="minorHAnsi"/>
        </w:rPr>
        <w:t xml:space="preserve">. Sa novo usvojenim </w:t>
      </w:r>
      <w:r w:rsidR="00884787">
        <w:fldChar w:fldCharType="begin"/>
      </w:r>
      <w:r w:rsidR="00884787">
        <w:instrText xml:space="preserve"> HYPERLINK "https://ec.europa.eu/info/strategy/priorities-2019-2024/european-green-deal_en" </w:instrText>
      </w:r>
      <w:r w:rsidR="00884787">
        <w:fldChar w:fldCharType="separate"/>
      </w:r>
      <w:r w:rsidR="00FB06F0" w:rsidRPr="00A977DF">
        <w:rPr>
          <w:rStyle w:val="Hyperlink"/>
          <w:rFonts w:asciiTheme="minorHAnsi" w:hAnsiTheme="minorHAnsi" w:cstheme="minorHAnsi"/>
        </w:rPr>
        <w:t xml:space="preserve"> Europskim zelenim dogovorom</w:t>
      </w:r>
      <w:r w:rsidR="00884787">
        <w:rPr>
          <w:rStyle w:val="Hyperlink"/>
          <w:rFonts w:asciiTheme="minorHAnsi" w:hAnsiTheme="minorHAnsi" w:cstheme="minorHAnsi"/>
        </w:rPr>
        <w:fldChar w:fldCharType="end"/>
      </w:r>
      <w:r w:rsidR="00FB06F0" w:rsidRPr="00A977DF">
        <w:rPr>
          <w:rStyle w:val="Hyperlink"/>
          <w:rFonts w:asciiTheme="minorHAnsi" w:hAnsiTheme="minorHAnsi" w:cstheme="minorHAnsi"/>
        </w:rPr>
        <w:t xml:space="preserve"> </w:t>
      </w:r>
      <w:r w:rsidR="00FB06F0" w:rsidRPr="00A977DF">
        <w:rPr>
          <w:rFonts w:asciiTheme="minorHAnsi" w:hAnsiTheme="minorHAnsi" w:cstheme="minorHAnsi"/>
        </w:rPr>
        <w:t>i</w:t>
      </w:r>
      <w:r w:rsidRPr="00A977DF">
        <w:rPr>
          <w:rFonts w:asciiTheme="minorHAnsi" w:hAnsiTheme="minorHAnsi" w:cstheme="minorHAnsi"/>
        </w:rPr>
        <w:t xml:space="preserve"> </w:t>
      </w:r>
      <w:r w:rsidR="001E1848">
        <w:rPr>
          <w:rFonts w:asciiTheme="minorHAnsi" w:hAnsiTheme="minorHAnsi" w:cstheme="minorHAnsi"/>
        </w:rPr>
        <w:t>njegovim</w:t>
      </w:r>
      <w:r w:rsidR="00FB06F0" w:rsidRPr="00A977DF">
        <w:rPr>
          <w:rFonts w:asciiTheme="minorHAnsi" w:hAnsiTheme="minorHAnsi" w:cstheme="minorHAnsi"/>
        </w:rPr>
        <w:t xml:space="preserve"> </w:t>
      </w:r>
      <w:r w:rsidRPr="00A977DF">
        <w:rPr>
          <w:rFonts w:asciiTheme="minorHAnsi" w:hAnsiTheme="minorHAnsi" w:cstheme="minorHAnsi"/>
        </w:rPr>
        <w:t xml:space="preserve">ambicioznim i transformativnim ciljem da </w:t>
      </w:r>
      <w:r w:rsidR="00B019B0">
        <w:rPr>
          <w:rFonts w:asciiTheme="minorHAnsi" w:hAnsiTheme="minorHAnsi" w:cstheme="minorHAnsi"/>
        </w:rPr>
        <w:t>Evropa</w:t>
      </w:r>
      <w:r w:rsidRPr="00A977DF">
        <w:rPr>
          <w:rFonts w:asciiTheme="minorHAnsi" w:hAnsiTheme="minorHAnsi" w:cstheme="minorHAnsi"/>
        </w:rPr>
        <w:t xml:space="preserve"> i</w:t>
      </w:r>
      <w:r w:rsidR="00B019B0">
        <w:rPr>
          <w:rFonts w:asciiTheme="minorHAnsi" w:hAnsiTheme="minorHAnsi" w:cstheme="minorHAnsi"/>
        </w:rPr>
        <w:t xml:space="preserve"> njena</w:t>
      </w:r>
      <w:r w:rsidRPr="00A977DF">
        <w:rPr>
          <w:rFonts w:asciiTheme="minorHAnsi" w:hAnsiTheme="minorHAnsi" w:cstheme="minorHAnsi"/>
        </w:rPr>
        <w:t xml:space="preserve"> ekonom</w:t>
      </w:r>
      <w:r w:rsidR="00FB06F0" w:rsidRPr="00A977DF">
        <w:rPr>
          <w:rFonts w:asciiTheme="minorHAnsi" w:hAnsiTheme="minorHAnsi" w:cstheme="minorHAnsi"/>
        </w:rPr>
        <w:t xml:space="preserve">ija </w:t>
      </w:r>
      <w:r w:rsidRPr="00A977DF">
        <w:rPr>
          <w:rFonts w:asciiTheme="minorHAnsi" w:hAnsiTheme="minorHAnsi" w:cstheme="minorHAnsi"/>
        </w:rPr>
        <w:t xml:space="preserve">postanu </w:t>
      </w:r>
      <w:r w:rsidR="00FB06F0" w:rsidRPr="00A977DF">
        <w:rPr>
          <w:rFonts w:asciiTheme="minorHAnsi" w:hAnsiTheme="minorHAnsi" w:cstheme="minorHAnsi"/>
        </w:rPr>
        <w:t xml:space="preserve">klimatski </w:t>
      </w:r>
      <w:r w:rsidRPr="00A977DF">
        <w:rPr>
          <w:rFonts w:asciiTheme="minorHAnsi" w:hAnsiTheme="minorHAnsi" w:cstheme="minorHAnsi"/>
        </w:rPr>
        <w:t>neutralni do 2050. godine, EU je postala globalna inspiracija za drugačiji model rasta kojeg će s</w:t>
      </w:r>
      <w:r w:rsidR="002968F3">
        <w:rPr>
          <w:rFonts w:asciiTheme="minorHAnsi" w:hAnsiTheme="minorHAnsi" w:cstheme="minorHAnsi"/>
        </w:rPr>
        <w:t>e</w:t>
      </w:r>
      <w:r w:rsidRPr="00A977DF">
        <w:rPr>
          <w:rFonts w:asciiTheme="minorHAnsi" w:hAnsiTheme="minorHAnsi" w:cstheme="minorHAnsi"/>
        </w:rPr>
        <w:t xml:space="preserve"> zemlje poput Bosne i Hercegovine trebati pridržavati. </w:t>
      </w:r>
      <w:r w:rsidR="008B149D">
        <w:rPr>
          <w:rFonts w:asciiTheme="minorHAnsi" w:hAnsiTheme="minorHAnsi" w:cstheme="minorHAnsi"/>
        </w:rPr>
        <w:t>Polazište nije naročito dobro</w:t>
      </w:r>
      <w:r w:rsidR="00FB06F0" w:rsidRPr="00A977DF">
        <w:rPr>
          <w:rFonts w:asciiTheme="minorHAnsi" w:hAnsiTheme="minorHAnsi" w:cstheme="minorHAnsi"/>
        </w:rPr>
        <w:t>, a tranzicijska ekonomija</w:t>
      </w:r>
      <w:r w:rsidRPr="00A977DF">
        <w:rPr>
          <w:rFonts w:asciiTheme="minorHAnsi" w:hAnsiTheme="minorHAnsi" w:cstheme="minorHAnsi"/>
        </w:rPr>
        <w:t xml:space="preserve"> zemlje </w:t>
      </w:r>
      <w:r w:rsidR="00FB06F0" w:rsidRPr="00A977DF">
        <w:rPr>
          <w:rFonts w:asciiTheme="minorHAnsi" w:hAnsiTheme="minorHAnsi" w:cstheme="minorHAnsi"/>
        </w:rPr>
        <w:t>je jedna</w:t>
      </w:r>
      <w:r w:rsidRPr="00A977DF">
        <w:rPr>
          <w:rFonts w:asciiTheme="minorHAnsi" w:hAnsiTheme="minorHAnsi" w:cstheme="minorHAnsi"/>
        </w:rPr>
        <w:t xml:space="preserve"> od najmanje konkurentnih u regiji i uveliko se oslanja na izvoz energije i resursa koji </w:t>
      </w:r>
      <w:r w:rsidR="00F06C0C">
        <w:rPr>
          <w:rFonts w:asciiTheme="minorHAnsi" w:hAnsiTheme="minorHAnsi" w:cstheme="minorHAnsi"/>
        </w:rPr>
        <w:t>su karbonski intenzivni</w:t>
      </w:r>
      <w:r w:rsidRPr="00A977DF">
        <w:rPr>
          <w:rFonts w:asciiTheme="minorHAnsi" w:hAnsiTheme="minorHAnsi" w:cstheme="minorHAnsi"/>
        </w:rPr>
        <w:t xml:space="preserve"> poput metala i drveta, kao i na doznake i pomoć</w:t>
      </w:r>
      <w:r w:rsidR="00FB06F0" w:rsidRPr="00A977DF">
        <w:rPr>
          <w:rFonts w:asciiTheme="minorHAnsi" w:hAnsiTheme="minorHAnsi" w:cstheme="minorHAnsi"/>
        </w:rPr>
        <w:t xml:space="preserve"> iz inostranstva</w:t>
      </w:r>
      <w:r w:rsidRPr="00A977DF">
        <w:rPr>
          <w:rFonts w:asciiTheme="minorHAnsi" w:hAnsiTheme="minorHAnsi" w:cstheme="minorHAnsi"/>
        </w:rPr>
        <w:t xml:space="preserve">. Iako je posljednjih godina postignut određeni napredak u pogledu zakonodavstva koje se bavi ekonomskim </w:t>
      </w:r>
      <w:r w:rsidRPr="00A977DF">
        <w:rPr>
          <w:rFonts w:asciiTheme="minorHAnsi" w:hAnsiTheme="minorHAnsi" w:cstheme="minorHAnsi"/>
        </w:rPr>
        <w:lastRenderedPageBreak/>
        <w:t xml:space="preserve">instrumentima zaštite okoliša i poticanjem nekih „zelenih“ ekonomskih područja poput održivog turizma, opće razumijevanje, prihvaćanje i primjena načela cirkularnosti </w:t>
      </w:r>
      <w:r w:rsidR="00F06C0C">
        <w:rPr>
          <w:rFonts w:asciiTheme="minorHAnsi" w:hAnsiTheme="minorHAnsi" w:cstheme="minorHAnsi"/>
        </w:rPr>
        <w:t>su ograničeni</w:t>
      </w:r>
      <w:r w:rsidRPr="00A977DF">
        <w:rPr>
          <w:rFonts w:asciiTheme="minorHAnsi" w:hAnsiTheme="minorHAnsi" w:cstheme="minorHAnsi"/>
        </w:rPr>
        <w:t xml:space="preserve">. </w:t>
      </w:r>
    </w:p>
    <w:p w14:paraId="32840059" w14:textId="58BB1427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</w:rPr>
      </w:pPr>
      <w:r w:rsidRPr="00A977DF">
        <w:rPr>
          <w:rFonts w:asciiTheme="minorHAnsi" w:hAnsiTheme="minorHAnsi" w:cstheme="minorHAnsi"/>
        </w:rPr>
        <w:t>UNDP u Bosni i Hercegovini</w:t>
      </w:r>
      <w:r w:rsidR="008B149D">
        <w:rPr>
          <w:rFonts w:asciiTheme="minorHAnsi" w:hAnsiTheme="minorHAnsi" w:cstheme="minorHAnsi"/>
        </w:rPr>
        <w:t>, stoga,</w:t>
      </w:r>
      <w:r w:rsidRPr="00A977DF">
        <w:rPr>
          <w:rFonts w:asciiTheme="minorHAnsi" w:hAnsiTheme="minorHAnsi" w:cstheme="minorHAnsi"/>
        </w:rPr>
        <w:t xml:space="preserve"> svojim progresivnim planom ekonomskog oporavka namjerava </w:t>
      </w:r>
      <w:r w:rsidRPr="00A977DF">
        <w:rPr>
          <w:rFonts w:asciiTheme="minorHAnsi" w:hAnsiTheme="minorHAnsi" w:cstheme="minorHAnsi"/>
          <w:b/>
        </w:rPr>
        <w:t xml:space="preserve">podržati privatni sektor da </w:t>
      </w:r>
      <w:r w:rsidR="0034273C" w:rsidRPr="00A977DF">
        <w:rPr>
          <w:rFonts w:asciiTheme="minorHAnsi" w:hAnsiTheme="minorHAnsi" w:cstheme="minorHAnsi"/>
          <w:b/>
        </w:rPr>
        <w:t>is</w:t>
      </w:r>
      <w:r w:rsidR="00F06C0C">
        <w:rPr>
          <w:rFonts w:asciiTheme="minorHAnsi" w:hAnsiTheme="minorHAnsi" w:cstheme="minorHAnsi"/>
          <w:b/>
        </w:rPr>
        <w:t>koristi krizu kao priliku d</w:t>
      </w:r>
      <w:r w:rsidRPr="00A977DF">
        <w:rPr>
          <w:rFonts w:asciiTheme="minorHAnsi" w:hAnsiTheme="minorHAnsi" w:cstheme="minorHAnsi"/>
          <w:b/>
        </w:rPr>
        <w:t xml:space="preserve">a </w:t>
      </w:r>
      <w:r w:rsidR="004F4F5D">
        <w:rPr>
          <w:rFonts w:asciiTheme="minorHAnsi" w:hAnsiTheme="minorHAnsi" w:cstheme="minorHAnsi"/>
          <w:b/>
        </w:rPr>
        <w:t>preispita</w:t>
      </w:r>
      <w:r w:rsidR="0034273C" w:rsidRPr="00A977DF">
        <w:rPr>
          <w:rFonts w:asciiTheme="minorHAnsi" w:hAnsiTheme="minorHAnsi" w:cstheme="minorHAnsi"/>
          <w:b/>
        </w:rPr>
        <w:t xml:space="preserve"> neke linearne poslovne prakse i usmjeri ih</w:t>
      </w:r>
      <w:r w:rsidRPr="00A977DF">
        <w:rPr>
          <w:rFonts w:asciiTheme="minorHAnsi" w:hAnsiTheme="minorHAnsi" w:cstheme="minorHAnsi"/>
          <w:b/>
        </w:rPr>
        <w:t xml:space="preserve"> prema održivijim i zelenijim poslovnim modelima. </w:t>
      </w:r>
      <w:r w:rsidRPr="00A977DF">
        <w:rPr>
          <w:rFonts w:asciiTheme="minorHAnsi" w:hAnsiTheme="minorHAnsi" w:cstheme="minorHAnsi"/>
        </w:rPr>
        <w:t>Vidimo jedinst</w:t>
      </w:r>
      <w:r w:rsidR="0034273C" w:rsidRPr="00A977DF">
        <w:rPr>
          <w:rFonts w:asciiTheme="minorHAnsi" w:hAnsiTheme="minorHAnsi" w:cstheme="minorHAnsi"/>
        </w:rPr>
        <w:t xml:space="preserve">venu priliku </w:t>
      </w:r>
      <w:r w:rsidR="00F06C0C">
        <w:rPr>
          <w:rFonts w:asciiTheme="minorHAnsi" w:hAnsiTheme="minorHAnsi" w:cstheme="minorHAnsi"/>
        </w:rPr>
        <w:t>da</w:t>
      </w:r>
      <w:r w:rsidR="0034273C" w:rsidRPr="00A977DF">
        <w:rPr>
          <w:rFonts w:asciiTheme="minorHAnsi" w:hAnsiTheme="minorHAnsi" w:cstheme="minorHAnsi"/>
        </w:rPr>
        <w:t xml:space="preserve"> </w:t>
      </w:r>
      <w:r w:rsidR="00F06C0C">
        <w:rPr>
          <w:rFonts w:asciiTheme="minorHAnsi" w:hAnsiTheme="minorHAnsi" w:cstheme="minorHAnsi"/>
        </w:rPr>
        <w:t>se ekološka</w:t>
      </w:r>
      <w:r w:rsidRPr="00A977DF">
        <w:rPr>
          <w:rFonts w:asciiTheme="minorHAnsi" w:hAnsiTheme="minorHAnsi" w:cstheme="minorHAnsi"/>
        </w:rPr>
        <w:t xml:space="preserve"> </w:t>
      </w:r>
      <w:r w:rsidR="0034273C" w:rsidRPr="00A977DF">
        <w:rPr>
          <w:rFonts w:asciiTheme="minorHAnsi" w:hAnsiTheme="minorHAnsi" w:cstheme="minorHAnsi"/>
        </w:rPr>
        <w:t xml:space="preserve">pitanja </w:t>
      </w:r>
      <w:r w:rsidR="00F06C0C">
        <w:rPr>
          <w:rFonts w:asciiTheme="minorHAnsi" w:hAnsiTheme="minorHAnsi" w:cstheme="minorHAnsi"/>
        </w:rPr>
        <w:t>uzmu u obzir u svim</w:t>
      </w:r>
      <w:r w:rsidRPr="00A977DF">
        <w:rPr>
          <w:rFonts w:asciiTheme="minorHAnsi" w:hAnsiTheme="minorHAnsi" w:cstheme="minorHAnsi"/>
        </w:rPr>
        <w:t xml:space="preserve"> područj</w:t>
      </w:r>
      <w:r w:rsidR="00F06C0C">
        <w:rPr>
          <w:rFonts w:asciiTheme="minorHAnsi" w:hAnsiTheme="minorHAnsi" w:cstheme="minorHAnsi"/>
        </w:rPr>
        <w:t>im</w:t>
      </w:r>
      <w:r w:rsidRPr="00A977DF">
        <w:rPr>
          <w:rFonts w:asciiTheme="minorHAnsi" w:hAnsiTheme="minorHAnsi" w:cstheme="minorHAnsi"/>
        </w:rPr>
        <w:t xml:space="preserve">a djelovanja </w:t>
      </w:r>
      <w:r w:rsidR="00907CF2">
        <w:rPr>
          <w:rFonts w:asciiTheme="minorHAnsi" w:hAnsiTheme="minorHAnsi" w:cstheme="minorHAnsi"/>
        </w:rPr>
        <w:t>ka</w:t>
      </w:r>
      <w:r w:rsidRPr="00A977DF">
        <w:rPr>
          <w:rFonts w:asciiTheme="minorHAnsi" w:hAnsiTheme="minorHAnsi" w:cstheme="minorHAnsi"/>
        </w:rPr>
        <w:t xml:space="preserve"> oporav</w:t>
      </w:r>
      <w:r w:rsidR="00907CF2">
        <w:rPr>
          <w:rFonts w:asciiTheme="minorHAnsi" w:hAnsiTheme="minorHAnsi" w:cstheme="minorHAnsi"/>
        </w:rPr>
        <w:t>ku</w:t>
      </w:r>
      <w:r w:rsidRPr="00A977DF">
        <w:rPr>
          <w:rFonts w:asciiTheme="minorHAnsi" w:hAnsiTheme="minorHAnsi" w:cstheme="minorHAnsi"/>
        </w:rPr>
        <w:t xml:space="preserve"> </w:t>
      </w:r>
      <w:r w:rsidR="0034273C" w:rsidRPr="00A977DF">
        <w:rPr>
          <w:rFonts w:asciiTheme="minorHAnsi" w:hAnsiTheme="minorHAnsi" w:cstheme="minorHAnsi"/>
        </w:rPr>
        <w:t>ekonomije</w:t>
      </w:r>
      <w:r w:rsidRPr="00A977DF">
        <w:rPr>
          <w:rFonts w:asciiTheme="minorHAnsi" w:hAnsiTheme="minorHAnsi" w:cstheme="minorHAnsi"/>
        </w:rPr>
        <w:t>, u kombinaciji s</w:t>
      </w:r>
      <w:r w:rsidR="0034273C" w:rsidRPr="00A977DF">
        <w:rPr>
          <w:rFonts w:asciiTheme="minorHAnsi" w:hAnsiTheme="minorHAnsi" w:cstheme="minorHAnsi"/>
        </w:rPr>
        <w:t>a</w:t>
      </w:r>
      <w:r w:rsidRPr="00A977DF">
        <w:rPr>
          <w:rFonts w:asciiTheme="minorHAnsi" w:hAnsiTheme="minorHAnsi" w:cstheme="minorHAnsi"/>
        </w:rPr>
        <w:t xml:space="preserve"> stimulativnim paketima za </w:t>
      </w:r>
      <w:r w:rsidR="0034273C" w:rsidRPr="00A977DF">
        <w:rPr>
          <w:rFonts w:asciiTheme="minorHAnsi" w:hAnsiTheme="minorHAnsi" w:cstheme="minorHAnsi"/>
        </w:rPr>
        <w:t xml:space="preserve">podršku prijelazu na </w:t>
      </w:r>
      <w:r w:rsidR="00646184">
        <w:rPr>
          <w:rFonts w:asciiTheme="minorHAnsi" w:hAnsiTheme="minorHAnsi" w:cstheme="minorHAnsi"/>
        </w:rPr>
        <w:t>efikasnu</w:t>
      </w:r>
      <w:r w:rsidR="0034273C" w:rsidRPr="00A977DF">
        <w:rPr>
          <w:rFonts w:asciiTheme="minorHAnsi" w:hAnsiTheme="minorHAnsi" w:cstheme="minorHAnsi"/>
        </w:rPr>
        <w:t xml:space="preserve">, zelenu i cirkularnu ekonomiju </w:t>
      </w:r>
      <w:r w:rsidR="00A977DF">
        <w:rPr>
          <w:rFonts w:asciiTheme="minorHAnsi" w:hAnsiTheme="minorHAnsi" w:cstheme="minorHAnsi"/>
        </w:rPr>
        <w:t>koja</w:t>
      </w:r>
      <w:r w:rsidRPr="00A977DF">
        <w:rPr>
          <w:rFonts w:asciiTheme="minorHAnsi" w:hAnsiTheme="minorHAnsi" w:cstheme="minorHAnsi"/>
        </w:rPr>
        <w:t xml:space="preserve"> se temelji na obrascima održive potrošnje i proizvodnje. </w:t>
      </w:r>
    </w:p>
    <w:p w14:paraId="486DE6E6" w14:textId="3A946841" w:rsidR="009E153C" w:rsidRPr="00A977DF" w:rsidRDefault="004B12B6">
      <w:pPr>
        <w:spacing w:before="120" w:after="120"/>
        <w:jc w:val="both"/>
        <w:rPr>
          <w:rFonts w:asciiTheme="minorHAnsi" w:eastAsia="UD Digi Kyokasho NK-R" w:hAnsiTheme="minorHAnsi" w:cstheme="minorHAnsi"/>
          <w:shd w:val="clear" w:color="auto" w:fill="FFFFFF"/>
        </w:rPr>
      </w:pPr>
      <w:r w:rsidRPr="00A977DF">
        <w:rPr>
          <w:rFonts w:asciiTheme="minorHAnsi" w:hAnsiTheme="minorHAnsi" w:cstheme="minorHAnsi"/>
        </w:rPr>
        <w:t>Ovaj</w:t>
      </w:r>
      <w:r w:rsidR="00646184">
        <w:rPr>
          <w:rFonts w:asciiTheme="minorHAnsi" w:hAnsiTheme="minorHAnsi" w:cstheme="minorHAnsi"/>
        </w:rPr>
        <w:t xml:space="preserve"> poziv za</w:t>
      </w:r>
      <w:r w:rsidRPr="00A977DF">
        <w:rPr>
          <w:rFonts w:asciiTheme="minorHAnsi" w:hAnsiTheme="minorHAnsi" w:cstheme="minorHAnsi"/>
        </w:rPr>
        <w:t xml:space="preserve"> iskaz interesa ima za cilj </w:t>
      </w:r>
      <w:r w:rsidRPr="00A977DF">
        <w:rPr>
          <w:rFonts w:asciiTheme="minorHAnsi" w:hAnsiTheme="minorHAnsi" w:cstheme="minorHAnsi"/>
          <w:b/>
        </w:rPr>
        <w:t xml:space="preserve">identificiranje pionirskih </w:t>
      </w:r>
      <w:r w:rsidR="00A977DF">
        <w:rPr>
          <w:rFonts w:asciiTheme="minorHAnsi" w:hAnsiTheme="minorHAnsi" w:cstheme="minorHAnsi"/>
          <w:b/>
        </w:rPr>
        <w:t xml:space="preserve">kompanija koje su spremne za </w:t>
      </w:r>
      <w:r w:rsidR="00364023">
        <w:rPr>
          <w:rFonts w:asciiTheme="minorHAnsi" w:hAnsiTheme="minorHAnsi" w:cstheme="minorHAnsi"/>
          <w:b/>
        </w:rPr>
        <w:t>tranziciju ka cirkularnoj ekonomiji</w:t>
      </w:r>
      <w:r w:rsidR="00F820B9">
        <w:rPr>
          <w:rFonts w:asciiTheme="minorHAnsi" w:hAnsiTheme="minorHAnsi" w:cstheme="minorHAnsi"/>
          <w:b/>
        </w:rPr>
        <w:t>:</w:t>
      </w:r>
      <w:r w:rsidRPr="00A977DF">
        <w:rPr>
          <w:rFonts w:asciiTheme="minorHAnsi" w:hAnsiTheme="minorHAnsi" w:cstheme="minorHAnsi"/>
        </w:rPr>
        <w:t xml:space="preserve"> on</w:t>
      </w:r>
      <w:r w:rsidR="006B0998">
        <w:rPr>
          <w:rFonts w:asciiTheme="minorHAnsi" w:hAnsiTheme="minorHAnsi" w:cstheme="minorHAnsi"/>
        </w:rPr>
        <w:t>e</w:t>
      </w:r>
      <w:r w:rsidRPr="00A977DF">
        <w:rPr>
          <w:rFonts w:asciiTheme="minorHAnsi" w:hAnsiTheme="minorHAnsi" w:cstheme="minorHAnsi"/>
        </w:rPr>
        <w:t xml:space="preserve"> koj</w:t>
      </w:r>
      <w:r w:rsidR="006B0998">
        <w:rPr>
          <w:rFonts w:asciiTheme="minorHAnsi" w:hAnsiTheme="minorHAnsi" w:cstheme="minorHAnsi"/>
        </w:rPr>
        <w:t>e</w:t>
      </w:r>
      <w:r w:rsidRPr="00A977DF">
        <w:rPr>
          <w:rFonts w:asciiTheme="minorHAnsi" w:hAnsiTheme="minorHAnsi" w:cstheme="minorHAnsi"/>
        </w:rPr>
        <w:t xml:space="preserve"> žele pro</w:t>
      </w:r>
      <w:r w:rsidR="00207DFC">
        <w:rPr>
          <w:rFonts w:asciiTheme="minorHAnsi" w:hAnsiTheme="minorHAnsi" w:cstheme="minorHAnsi"/>
        </w:rPr>
        <w:t>duž</w:t>
      </w:r>
      <w:r w:rsidRPr="00A977DF">
        <w:rPr>
          <w:rFonts w:asciiTheme="minorHAnsi" w:hAnsiTheme="minorHAnsi" w:cstheme="minorHAnsi"/>
        </w:rPr>
        <w:t>iti život</w:t>
      </w:r>
      <w:r w:rsidR="00F06C0C">
        <w:rPr>
          <w:rFonts w:asciiTheme="minorHAnsi" w:hAnsiTheme="minorHAnsi" w:cstheme="minorHAnsi"/>
        </w:rPr>
        <w:t>ni vijek roba</w:t>
      </w:r>
      <w:r w:rsidRPr="00A977DF">
        <w:rPr>
          <w:rFonts w:asciiTheme="minorHAnsi" w:hAnsiTheme="minorHAnsi" w:cstheme="minorHAnsi"/>
        </w:rPr>
        <w:t xml:space="preserve"> i materijala koji se svakodnevno kupuju, prodaju, koriste i odbacuju kako bi </w:t>
      </w:r>
      <w:r w:rsidR="00B96C2D">
        <w:rPr>
          <w:rFonts w:asciiTheme="minorHAnsi" w:hAnsiTheme="minorHAnsi" w:cstheme="minorHAnsi"/>
        </w:rPr>
        <w:t>se smanjila</w:t>
      </w:r>
      <w:r w:rsidRPr="00A977DF">
        <w:rPr>
          <w:rFonts w:asciiTheme="minorHAnsi" w:hAnsiTheme="minorHAnsi" w:cstheme="minorHAnsi"/>
        </w:rPr>
        <w:t xml:space="preserve"> zagađen</w:t>
      </w:r>
      <w:r w:rsidR="00AD34F0">
        <w:rPr>
          <w:rFonts w:asciiTheme="minorHAnsi" w:hAnsiTheme="minorHAnsi" w:cstheme="minorHAnsi"/>
        </w:rPr>
        <w:t>ost</w:t>
      </w:r>
      <w:r w:rsidRPr="00A977DF">
        <w:rPr>
          <w:rFonts w:asciiTheme="minorHAnsi" w:hAnsiTheme="minorHAnsi" w:cstheme="minorHAnsi"/>
        </w:rPr>
        <w:t xml:space="preserve"> i </w:t>
      </w:r>
      <w:r w:rsidR="00AD34F0">
        <w:rPr>
          <w:rFonts w:asciiTheme="minorHAnsi" w:hAnsiTheme="minorHAnsi" w:cstheme="minorHAnsi"/>
        </w:rPr>
        <w:t xml:space="preserve">stvaranje </w:t>
      </w:r>
      <w:r w:rsidRPr="00A977DF">
        <w:rPr>
          <w:rFonts w:asciiTheme="minorHAnsi" w:hAnsiTheme="minorHAnsi" w:cstheme="minorHAnsi"/>
        </w:rPr>
        <w:t>otpad</w:t>
      </w:r>
      <w:r w:rsidR="00B96C2D">
        <w:rPr>
          <w:rFonts w:asciiTheme="minorHAnsi" w:hAnsiTheme="minorHAnsi" w:cstheme="minorHAnsi"/>
        </w:rPr>
        <w:t>a</w:t>
      </w:r>
      <w:r w:rsidRPr="00A977DF">
        <w:rPr>
          <w:rFonts w:asciiTheme="minorHAnsi" w:hAnsiTheme="minorHAnsi" w:cstheme="minorHAnsi"/>
        </w:rPr>
        <w:t xml:space="preserve">. To je opipljiv pristup </w:t>
      </w:r>
      <w:r w:rsidR="00F06C0C">
        <w:rPr>
          <w:rFonts w:asciiTheme="minorHAnsi" w:hAnsiTheme="minorHAnsi" w:cstheme="minorHAnsi"/>
        </w:rPr>
        <w:t>efikasnosti korištenja</w:t>
      </w:r>
      <w:r w:rsidR="00207DFC">
        <w:rPr>
          <w:rFonts w:asciiTheme="minorHAnsi" w:hAnsiTheme="minorHAnsi" w:cstheme="minorHAnsi"/>
        </w:rPr>
        <w:t xml:space="preserve"> </w:t>
      </w:r>
      <w:r w:rsidRPr="00A977DF">
        <w:rPr>
          <w:rFonts w:asciiTheme="minorHAnsi" w:hAnsiTheme="minorHAnsi" w:cstheme="minorHAnsi"/>
        </w:rPr>
        <w:t xml:space="preserve">resursa koji </w:t>
      </w:r>
      <w:r w:rsidR="00207DFC">
        <w:rPr>
          <w:rFonts w:asciiTheme="minorHAnsi" w:hAnsiTheme="minorHAnsi" w:cstheme="minorHAnsi"/>
        </w:rPr>
        <w:t>kompanije mogu „pri</w:t>
      </w:r>
      <w:r w:rsidRPr="00A977DF">
        <w:rPr>
          <w:rFonts w:asciiTheme="minorHAnsi" w:hAnsiTheme="minorHAnsi" w:cstheme="minorHAnsi"/>
        </w:rPr>
        <w:t>grliti“</w:t>
      </w:r>
      <w:r w:rsidR="00BD5595">
        <w:rPr>
          <w:rFonts w:asciiTheme="minorHAnsi" w:hAnsiTheme="minorHAnsi" w:cstheme="minorHAnsi"/>
        </w:rPr>
        <w:t>, a koji donosi prednosti</w:t>
      </w:r>
      <w:r w:rsidRPr="00A977DF">
        <w:rPr>
          <w:rFonts w:asciiTheme="minorHAnsi" w:hAnsiTheme="minorHAnsi" w:cstheme="minorHAnsi"/>
        </w:rPr>
        <w:t xml:space="preserve"> koje nadilaze ispunjavanje ciljeva održivosti. Oporavak </w:t>
      </w:r>
      <w:r w:rsidR="00BD5595">
        <w:rPr>
          <w:rFonts w:asciiTheme="minorHAnsi" w:hAnsiTheme="minorHAnsi" w:cstheme="minorHAnsi"/>
        </w:rPr>
        <w:t>kroz tranziciju</w:t>
      </w:r>
      <w:r w:rsidRPr="00A977DF">
        <w:rPr>
          <w:rFonts w:asciiTheme="minorHAnsi" w:hAnsiTheme="minorHAnsi" w:cstheme="minorHAnsi"/>
        </w:rPr>
        <w:t xml:space="preserve"> u </w:t>
      </w:r>
      <w:r w:rsidR="00A977DF">
        <w:rPr>
          <w:rFonts w:asciiTheme="minorHAnsi" w:hAnsiTheme="minorHAnsi" w:cstheme="minorHAnsi"/>
        </w:rPr>
        <w:t>cirkularn</w:t>
      </w:r>
      <w:r w:rsidR="00BD5595">
        <w:rPr>
          <w:rFonts w:asciiTheme="minorHAnsi" w:hAnsiTheme="minorHAnsi" w:cstheme="minorHAnsi"/>
        </w:rPr>
        <w:t xml:space="preserve">u ekonomiju </w:t>
      </w:r>
      <w:r w:rsidRPr="00A977DF">
        <w:rPr>
          <w:rFonts w:asciiTheme="minorHAnsi" w:hAnsiTheme="minorHAnsi" w:cstheme="minorHAnsi"/>
        </w:rPr>
        <w:t xml:space="preserve">može biti samo pozitivan za organizaciju, poboljšavajući pristup novim tržištima i konkurentnosti, poboljšavajući imidž i </w:t>
      </w:r>
      <w:r w:rsidR="00BD5595">
        <w:rPr>
          <w:rFonts w:asciiTheme="minorHAnsi" w:hAnsiTheme="minorHAnsi" w:cstheme="minorHAnsi"/>
        </w:rPr>
        <w:t>donose</w:t>
      </w:r>
      <w:r w:rsidR="00F06C0C">
        <w:rPr>
          <w:rFonts w:asciiTheme="minorHAnsi" w:hAnsiTheme="minorHAnsi" w:cstheme="minorHAnsi"/>
        </w:rPr>
        <w:t>ć</w:t>
      </w:r>
      <w:r w:rsidR="00BD5595">
        <w:rPr>
          <w:rFonts w:asciiTheme="minorHAnsi" w:hAnsiTheme="minorHAnsi" w:cstheme="minorHAnsi"/>
        </w:rPr>
        <w:t xml:space="preserve">i </w:t>
      </w:r>
      <w:r w:rsidRPr="00A977DF">
        <w:rPr>
          <w:rFonts w:asciiTheme="minorHAnsi" w:hAnsiTheme="minorHAnsi" w:cstheme="minorHAnsi"/>
        </w:rPr>
        <w:t xml:space="preserve">veće prihode. </w:t>
      </w:r>
    </w:p>
    <w:p w14:paraId="0C0DA1C5" w14:textId="15BC9F0E" w:rsidR="009E153C" w:rsidRPr="00A977DF" w:rsidRDefault="009E153C">
      <w:pPr>
        <w:spacing w:before="120" w:after="120"/>
        <w:jc w:val="both"/>
        <w:rPr>
          <w:rFonts w:asciiTheme="minorHAnsi" w:eastAsia="UD Digi Kyokasho NK-R" w:hAnsiTheme="minorHAnsi" w:cstheme="minorHAnsi"/>
          <w:b/>
          <w:sz w:val="22"/>
          <w:shd w:val="clear" w:color="auto" w:fill="FFFFFF"/>
        </w:rPr>
      </w:pPr>
    </w:p>
    <w:bookmarkEnd w:id="0"/>
    <w:p w14:paraId="69606766" w14:textId="010975BE" w:rsidR="009E153C" w:rsidRPr="00F06C0C" w:rsidRDefault="004B12B6">
      <w:pPr>
        <w:pStyle w:val="Heading1"/>
        <w:spacing w:before="120" w:after="120"/>
        <w:rPr>
          <w:rFonts w:asciiTheme="minorHAnsi" w:eastAsia="UD Digi Kyokasho NK-R" w:hAnsiTheme="minorHAnsi" w:cstheme="minorHAnsi"/>
          <w:caps/>
          <w:color w:val="0070C0"/>
          <w:szCs w:val="28"/>
        </w:rPr>
      </w:pPr>
      <w:r w:rsidRPr="00F06C0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2. Ciljevi </w:t>
      </w:r>
    </w:p>
    <w:p w14:paraId="378705EA" w14:textId="4DC7F6C1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  <w:highlight w:val="white"/>
        </w:rPr>
      </w:pPr>
      <w:bookmarkStart w:id="1" w:name="_Hlk14993084"/>
      <w:r w:rsidRPr="00A977DF">
        <w:rPr>
          <w:rFonts w:asciiTheme="minorHAnsi" w:hAnsiTheme="minorHAnsi" w:cstheme="minorHAnsi"/>
          <w:highlight w:val="white"/>
        </w:rPr>
        <w:t xml:space="preserve">Svrha ove intervencije je pomoći post-pandemijskom ekonomskom oporavku u Bosni i Hercegovini </w:t>
      </w:r>
      <w:r w:rsidR="00BD5595">
        <w:rPr>
          <w:rFonts w:asciiTheme="minorHAnsi" w:hAnsiTheme="minorHAnsi" w:cstheme="minorHAnsi"/>
          <w:highlight w:val="white"/>
        </w:rPr>
        <w:t xml:space="preserve">podrškom </w:t>
      </w:r>
      <w:r w:rsidRPr="00A977DF">
        <w:rPr>
          <w:rFonts w:asciiTheme="minorHAnsi" w:hAnsiTheme="minorHAnsi" w:cstheme="minorHAnsi"/>
          <w:b/>
          <w:highlight w:val="white"/>
        </w:rPr>
        <w:t xml:space="preserve">odabranoj </w:t>
      </w:r>
      <w:r w:rsidR="00BD5595">
        <w:rPr>
          <w:rFonts w:asciiTheme="minorHAnsi" w:hAnsiTheme="minorHAnsi" w:cstheme="minorHAnsi"/>
          <w:b/>
          <w:highlight w:val="white"/>
        </w:rPr>
        <w:t>grup</w:t>
      </w:r>
      <w:r w:rsidRPr="00A977DF">
        <w:rPr>
          <w:rFonts w:asciiTheme="minorHAnsi" w:hAnsiTheme="minorHAnsi" w:cstheme="minorHAnsi"/>
          <w:b/>
          <w:highlight w:val="white"/>
        </w:rPr>
        <w:t xml:space="preserve">i </w:t>
      </w:r>
      <w:r w:rsidR="00207DFC">
        <w:rPr>
          <w:rFonts w:asciiTheme="minorHAnsi" w:hAnsiTheme="minorHAnsi" w:cstheme="minorHAnsi"/>
          <w:b/>
          <w:highlight w:val="white"/>
        </w:rPr>
        <w:t>kompanij</w:t>
      </w:r>
      <w:r w:rsidR="00BD5595">
        <w:rPr>
          <w:rFonts w:asciiTheme="minorHAnsi" w:hAnsiTheme="minorHAnsi" w:cstheme="minorHAnsi"/>
          <w:b/>
          <w:highlight w:val="white"/>
        </w:rPr>
        <w:t>a</w:t>
      </w:r>
      <w:r w:rsidRPr="00A977DF">
        <w:rPr>
          <w:rFonts w:asciiTheme="minorHAnsi" w:hAnsiTheme="minorHAnsi" w:cstheme="minorHAnsi"/>
          <w:b/>
          <w:highlight w:val="white"/>
        </w:rPr>
        <w:t xml:space="preserve"> zainteresiranih za pomoć u transformativnim akcijama</w:t>
      </w:r>
      <w:r w:rsidR="000C50E5">
        <w:rPr>
          <w:rFonts w:asciiTheme="minorHAnsi" w:hAnsiTheme="minorHAnsi" w:cstheme="minorHAnsi"/>
          <w:b/>
          <w:highlight w:val="white"/>
        </w:rPr>
        <w:t xml:space="preserve"> za „održivi oporavak privrede“, kroz primjenu</w:t>
      </w:r>
      <w:r w:rsidRPr="00A977DF">
        <w:rPr>
          <w:rFonts w:asciiTheme="minorHAnsi" w:hAnsiTheme="minorHAnsi" w:cstheme="minorHAnsi"/>
          <w:b/>
          <w:highlight w:val="white"/>
        </w:rPr>
        <w:t xml:space="preserve"> zahtjeva </w:t>
      </w:r>
      <w:r w:rsidR="00A977DF">
        <w:rPr>
          <w:rFonts w:asciiTheme="minorHAnsi" w:hAnsiTheme="minorHAnsi" w:cstheme="minorHAnsi"/>
          <w:b/>
          <w:highlight w:val="white"/>
        </w:rPr>
        <w:t>cirkularn</w:t>
      </w:r>
      <w:r w:rsidRPr="00A977DF">
        <w:rPr>
          <w:rFonts w:asciiTheme="minorHAnsi" w:hAnsiTheme="minorHAnsi" w:cstheme="minorHAnsi"/>
          <w:b/>
          <w:highlight w:val="white"/>
        </w:rPr>
        <w:t xml:space="preserve">e </w:t>
      </w:r>
      <w:r w:rsidR="00BD5595">
        <w:rPr>
          <w:rFonts w:asciiTheme="minorHAnsi" w:hAnsiTheme="minorHAnsi" w:cstheme="minorHAnsi"/>
          <w:b/>
          <w:highlight w:val="white"/>
        </w:rPr>
        <w:t>ekonomije na njihovo poslovanje</w:t>
      </w:r>
      <w:r w:rsidRPr="00A977DF">
        <w:rPr>
          <w:rFonts w:asciiTheme="minorHAnsi" w:hAnsiTheme="minorHAnsi" w:cstheme="minorHAnsi"/>
          <w:highlight w:val="white"/>
        </w:rPr>
        <w:t xml:space="preserve">. </w:t>
      </w:r>
    </w:p>
    <w:p w14:paraId="0C260E14" w14:textId="19A695BB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</w:rPr>
      </w:pPr>
      <w:r w:rsidRPr="00A977DF">
        <w:rPr>
          <w:rFonts w:asciiTheme="minorHAnsi" w:hAnsiTheme="minorHAnsi" w:cstheme="minorHAnsi"/>
        </w:rPr>
        <w:t xml:space="preserve">Od industrijske revolucije, </w:t>
      </w:r>
      <w:r w:rsidR="00207DFC">
        <w:rPr>
          <w:rFonts w:asciiTheme="minorHAnsi" w:hAnsiTheme="minorHAnsi" w:cstheme="minorHAnsi"/>
        </w:rPr>
        <w:t>kompanij</w:t>
      </w:r>
      <w:r w:rsidRPr="00A977DF">
        <w:rPr>
          <w:rFonts w:asciiTheme="minorHAnsi" w:hAnsiTheme="minorHAnsi" w:cstheme="minorHAnsi"/>
        </w:rPr>
        <w:t xml:space="preserve">e i potrošači su se </w:t>
      </w:r>
      <w:r w:rsidR="00BD5595" w:rsidRPr="00A977DF">
        <w:rPr>
          <w:rFonts w:asciiTheme="minorHAnsi" w:hAnsiTheme="minorHAnsi" w:cstheme="minorHAnsi"/>
        </w:rPr>
        <w:t xml:space="preserve">uglavnom </w:t>
      </w:r>
      <w:r w:rsidRPr="00A977DF">
        <w:rPr>
          <w:rFonts w:asciiTheme="minorHAnsi" w:hAnsiTheme="minorHAnsi" w:cstheme="minorHAnsi"/>
        </w:rPr>
        <w:t xml:space="preserve">pridržavali linearnog modela stvaranja vrijednosti koji počinje ekstrakcijom i završava odlaganjem </w:t>
      </w:r>
      <w:r w:rsidR="00BD5595">
        <w:rPr>
          <w:rFonts w:asciiTheme="minorHAnsi" w:hAnsiTheme="minorHAnsi" w:cstheme="minorHAnsi"/>
        </w:rPr>
        <w:t>na kraju životnog vijeka</w:t>
      </w:r>
      <w:r w:rsidRPr="00A977DF">
        <w:rPr>
          <w:rFonts w:asciiTheme="minorHAnsi" w:hAnsiTheme="minorHAnsi" w:cstheme="minorHAnsi"/>
        </w:rPr>
        <w:t>. Resursi se nabavljaju i prerađuju pomoću energij</w:t>
      </w:r>
      <w:r w:rsidR="00BD5595">
        <w:rPr>
          <w:rFonts w:asciiTheme="minorHAnsi" w:hAnsiTheme="minorHAnsi" w:cstheme="minorHAnsi"/>
        </w:rPr>
        <w:t>e i rada i prodaju se kao roba,</w:t>
      </w:r>
      <w:r w:rsidRPr="00A977DF">
        <w:rPr>
          <w:rFonts w:asciiTheme="minorHAnsi" w:hAnsiTheme="minorHAnsi" w:cstheme="minorHAnsi"/>
        </w:rPr>
        <w:t xml:space="preserve"> uz očekivanje da će kupci </w:t>
      </w:r>
      <w:r w:rsidR="00BD5595">
        <w:rPr>
          <w:rFonts w:asciiTheme="minorHAnsi" w:hAnsiTheme="minorHAnsi" w:cstheme="minorHAnsi"/>
        </w:rPr>
        <w:t xml:space="preserve">na kraju baciti </w:t>
      </w:r>
      <w:r w:rsidRPr="00A977DF">
        <w:rPr>
          <w:rFonts w:asciiTheme="minorHAnsi" w:hAnsiTheme="minorHAnsi" w:cstheme="minorHAnsi"/>
        </w:rPr>
        <w:t xml:space="preserve">tu robu i kupiti </w:t>
      </w:r>
      <w:r w:rsidR="00BD5595">
        <w:rPr>
          <w:rFonts w:asciiTheme="minorHAnsi" w:hAnsiTheme="minorHAnsi" w:cstheme="minorHAnsi"/>
        </w:rPr>
        <w:t>još</w:t>
      </w:r>
      <w:r w:rsidRPr="00A977DF">
        <w:rPr>
          <w:rFonts w:asciiTheme="minorHAnsi" w:hAnsiTheme="minorHAnsi" w:cstheme="minorHAnsi"/>
        </w:rPr>
        <w:t xml:space="preserve">. </w:t>
      </w:r>
      <w:r w:rsidR="00BD5595">
        <w:rPr>
          <w:rFonts w:asciiTheme="minorHAnsi" w:hAnsiTheme="minorHAnsi" w:cstheme="minorHAnsi"/>
        </w:rPr>
        <w:t>Međutim, savremen</w:t>
      </w:r>
      <w:r w:rsidR="00BD5595" w:rsidRPr="00A977DF">
        <w:rPr>
          <w:rFonts w:asciiTheme="minorHAnsi" w:hAnsiTheme="minorHAnsi" w:cstheme="minorHAnsi"/>
        </w:rPr>
        <w:t xml:space="preserve">a </w:t>
      </w:r>
      <w:r w:rsidRPr="00A977DF">
        <w:rPr>
          <w:rFonts w:asciiTheme="minorHAnsi" w:hAnsiTheme="minorHAnsi" w:cstheme="minorHAnsi"/>
        </w:rPr>
        <w:t>ekološka i društvena pitanja</w:t>
      </w:r>
      <w:r w:rsidR="00BD5595">
        <w:rPr>
          <w:rFonts w:asciiTheme="minorHAnsi" w:hAnsiTheme="minorHAnsi" w:cstheme="minorHAnsi"/>
        </w:rPr>
        <w:t xml:space="preserve"> su </w:t>
      </w:r>
      <w:r w:rsidRPr="00A977DF">
        <w:rPr>
          <w:rFonts w:asciiTheme="minorHAnsi" w:hAnsiTheme="minorHAnsi" w:cstheme="minorHAnsi"/>
        </w:rPr>
        <w:t xml:space="preserve">otkrila rasipnost takvih </w:t>
      </w:r>
      <w:r w:rsidR="00BD5595">
        <w:rPr>
          <w:rFonts w:asciiTheme="minorHAnsi" w:hAnsiTheme="minorHAnsi" w:cstheme="minorHAnsi"/>
        </w:rPr>
        <w:t>sistem</w:t>
      </w:r>
      <w:r w:rsidR="007A115D">
        <w:rPr>
          <w:rFonts w:asciiTheme="minorHAnsi" w:hAnsiTheme="minorHAnsi" w:cstheme="minorHAnsi"/>
        </w:rPr>
        <w:t>a „</w:t>
      </w:r>
      <w:r w:rsidRPr="00A977DF">
        <w:rPr>
          <w:rFonts w:asciiTheme="minorHAnsi" w:hAnsiTheme="minorHAnsi" w:cstheme="minorHAnsi"/>
        </w:rPr>
        <w:t>uzmi</w:t>
      </w:r>
      <w:r w:rsidR="007A115D">
        <w:rPr>
          <w:rFonts w:asciiTheme="minorHAnsi" w:hAnsiTheme="minorHAnsi" w:cstheme="minorHAnsi"/>
        </w:rPr>
        <w:t>-napravi-</w:t>
      </w:r>
      <w:r w:rsidR="003F03C4">
        <w:rPr>
          <w:rFonts w:asciiTheme="minorHAnsi" w:hAnsiTheme="minorHAnsi" w:cstheme="minorHAnsi"/>
        </w:rPr>
        <w:t>baci</w:t>
      </w:r>
      <w:r w:rsidRPr="00A977DF">
        <w:rPr>
          <w:rFonts w:asciiTheme="minorHAnsi" w:hAnsiTheme="minorHAnsi" w:cstheme="minorHAnsi"/>
        </w:rPr>
        <w:t xml:space="preserve">“. Rastući svjetski trendovi u </w:t>
      </w:r>
      <w:r w:rsidR="00A977DF">
        <w:rPr>
          <w:rFonts w:asciiTheme="minorHAnsi" w:hAnsiTheme="minorHAnsi" w:cstheme="minorHAnsi"/>
        </w:rPr>
        <w:t>cirkularn</w:t>
      </w:r>
      <w:r w:rsidRPr="00A977DF">
        <w:rPr>
          <w:rFonts w:asciiTheme="minorHAnsi" w:hAnsiTheme="minorHAnsi" w:cstheme="minorHAnsi"/>
        </w:rPr>
        <w:t xml:space="preserve">osti i </w:t>
      </w:r>
      <w:r w:rsidR="002557E4">
        <w:rPr>
          <w:rFonts w:asciiTheme="minorHAnsi" w:hAnsiTheme="minorHAnsi" w:cstheme="minorHAnsi"/>
        </w:rPr>
        <w:t>pad globalne ekonomije zbog</w:t>
      </w:r>
      <w:r w:rsidR="007A115D">
        <w:rPr>
          <w:rFonts w:asciiTheme="minorHAnsi" w:hAnsiTheme="minorHAnsi" w:cstheme="minorHAnsi"/>
        </w:rPr>
        <w:t xml:space="preserve"> </w:t>
      </w:r>
      <w:r w:rsidRPr="00A977DF">
        <w:rPr>
          <w:rFonts w:asciiTheme="minorHAnsi" w:hAnsiTheme="minorHAnsi" w:cstheme="minorHAnsi"/>
        </w:rPr>
        <w:t xml:space="preserve">pandemije </w:t>
      </w:r>
      <w:r w:rsidR="007A115D">
        <w:rPr>
          <w:rFonts w:asciiTheme="minorHAnsi" w:hAnsiTheme="minorHAnsi" w:cstheme="minorHAnsi"/>
        </w:rPr>
        <w:t xml:space="preserve">su </w:t>
      </w:r>
      <w:r w:rsidRPr="00A977DF">
        <w:rPr>
          <w:rFonts w:asciiTheme="minorHAnsi" w:hAnsiTheme="minorHAnsi" w:cstheme="minorHAnsi"/>
        </w:rPr>
        <w:t xml:space="preserve">također učinili praktičnim </w:t>
      </w:r>
      <w:r w:rsidR="007A115D">
        <w:rPr>
          <w:rFonts w:asciiTheme="minorHAnsi" w:hAnsiTheme="minorHAnsi" w:cstheme="minorHAnsi"/>
        </w:rPr>
        <w:t xml:space="preserve">da </w:t>
      </w:r>
      <w:r w:rsidR="00F06C0C">
        <w:rPr>
          <w:rFonts w:asciiTheme="minorHAnsi" w:hAnsiTheme="minorHAnsi" w:cstheme="minorHAnsi"/>
        </w:rPr>
        <w:t xml:space="preserve">se sredstva i materijali </w:t>
      </w:r>
      <w:r w:rsidR="006456B0">
        <w:rPr>
          <w:rFonts w:asciiTheme="minorHAnsi" w:hAnsiTheme="minorHAnsi" w:cstheme="minorHAnsi"/>
        </w:rPr>
        <w:t>štede i čuvaju,</w:t>
      </w:r>
      <w:r w:rsidRPr="00A977DF">
        <w:rPr>
          <w:rFonts w:asciiTheme="minorHAnsi" w:hAnsiTheme="minorHAnsi" w:cstheme="minorHAnsi"/>
        </w:rPr>
        <w:t xml:space="preserve"> kako bi se iz njih mogla izvući maksimalna vrijednost.</w:t>
      </w:r>
    </w:p>
    <w:p w14:paraId="5CB6BD24" w14:textId="35865D29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</w:rPr>
      </w:pPr>
      <w:r w:rsidRPr="00A977DF">
        <w:rPr>
          <w:rFonts w:asciiTheme="minorHAnsi" w:hAnsiTheme="minorHAnsi" w:cstheme="minorHAnsi"/>
        </w:rPr>
        <w:t xml:space="preserve">Ovim </w:t>
      </w:r>
      <w:r w:rsidR="007A115D">
        <w:rPr>
          <w:rFonts w:asciiTheme="minorHAnsi" w:hAnsiTheme="minorHAnsi" w:cstheme="minorHAnsi"/>
        </w:rPr>
        <w:t>pozivom za iskazivanje</w:t>
      </w:r>
      <w:r w:rsidRPr="00A977DF">
        <w:rPr>
          <w:rFonts w:asciiTheme="minorHAnsi" w:hAnsiTheme="minorHAnsi" w:cstheme="minorHAnsi"/>
        </w:rPr>
        <w:t xml:space="preserve"> interesa UNDP želi identificirati i podržati predstavnike privatnog sektora pogođene ekonomskim padom </w:t>
      </w:r>
      <w:r w:rsidR="007A115D">
        <w:rPr>
          <w:rFonts w:asciiTheme="minorHAnsi" w:hAnsiTheme="minorHAnsi" w:cstheme="minorHAnsi"/>
        </w:rPr>
        <w:t xml:space="preserve">zbog </w:t>
      </w:r>
      <w:r w:rsidRPr="00A977DF">
        <w:rPr>
          <w:rFonts w:asciiTheme="minorHAnsi" w:hAnsiTheme="minorHAnsi" w:cstheme="minorHAnsi"/>
        </w:rPr>
        <w:t>COVID-a u Bosni i</w:t>
      </w:r>
      <w:r w:rsidR="007A115D">
        <w:rPr>
          <w:rFonts w:asciiTheme="minorHAnsi" w:hAnsiTheme="minorHAnsi" w:cstheme="minorHAnsi"/>
        </w:rPr>
        <w:t xml:space="preserve"> Hercegovini kako bi se oporavili</w:t>
      </w:r>
      <w:r w:rsidRPr="00A977DF">
        <w:rPr>
          <w:rFonts w:asciiTheme="minorHAnsi" w:hAnsiTheme="minorHAnsi" w:cstheme="minorHAnsi"/>
        </w:rPr>
        <w:t xml:space="preserve"> pametnije i bolje</w:t>
      </w:r>
      <w:r w:rsidR="007A115D">
        <w:rPr>
          <w:rFonts w:asciiTheme="minorHAnsi" w:hAnsiTheme="minorHAnsi" w:cstheme="minorHAnsi"/>
        </w:rPr>
        <w:t xml:space="preserve"> kroz</w:t>
      </w:r>
      <w:r w:rsidRPr="00A977DF">
        <w:rPr>
          <w:rFonts w:asciiTheme="minorHAnsi" w:hAnsiTheme="minorHAnsi" w:cstheme="minorHAnsi"/>
        </w:rPr>
        <w:t>:</w:t>
      </w:r>
    </w:p>
    <w:p w14:paraId="5AF6A0CF" w14:textId="2DBB192A" w:rsidR="009E153C" w:rsidRPr="00A977DF" w:rsidRDefault="007A115D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Izradu</w:t>
      </w:r>
      <w:r w:rsidR="004B12B6" w:rsidRPr="00A977DF">
        <w:rPr>
          <w:rFonts w:asciiTheme="minorHAnsi" w:hAnsiTheme="minorHAnsi" w:cstheme="minorHAnsi"/>
          <w:sz w:val="24"/>
        </w:rPr>
        <w:t xml:space="preserve"> dugoročne mape puta ka </w:t>
      </w:r>
      <w:r w:rsidR="00A977DF">
        <w:rPr>
          <w:rFonts w:asciiTheme="minorHAnsi" w:hAnsiTheme="minorHAnsi" w:cstheme="minorHAnsi"/>
          <w:sz w:val="24"/>
        </w:rPr>
        <w:t>cirkularn</w:t>
      </w:r>
      <w:r w:rsidR="004B12B6" w:rsidRPr="00A977DF">
        <w:rPr>
          <w:rFonts w:asciiTheme="minorHAnsi" w:hAnsiTheme="minorHAnsi" w:cstheme="minorHAnsi"/>
          <w:sz w:val="24"/>
        </w:rPr>
        <w:t>im i zelenim pristupima za njihovo poslovanje</w:t>
      </w:r>
      <w:r w:rsidR="00841AF0">
        <w:rPr>
          <w:rFonts w:asciiTheme="minorHAnsi" w:hAnsiTheme="minorHAnsi" w:cstheme="minorHAnsi"/>
          <w:sz w:val="24"/>
        </w:rPr>
        <w:t>,</w:t>
      </w:r>
      <w:r w:rsidR="004B12B6" w:rsidRPr="00A977DF">
        <w:rPr>
          <w:rFonts w:asciiTheme="minorHAnsi" w:hAnsiTheme="minorHAnsi" w:cstheme="minorHAnsi"/>
          <w:sz w:val="24"/>
        </w:rPr>
        <w:t xml:space="preserve"> i</w:t>
      </w:r>
    </w:p>
    <w:p w14:paraId="44D72CC1" w14:textId="12AF1679" w:rsidR="009E153C" w:rsidRPr="00A977DF" w:rsidRDefault="00F06C0C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</w:rPr>
      </w:pPr>
      <w:r w:rsidRPr="00A977DF">
        <w:rPr>
          <w:rFonts w:asciiTheme="minorHAnsi" w:hAnsiTheme="minorHAnsi" w:cstheme="minorHAnsi"/>
          <w:sz w:val="24"/>
        </w:rPr>
        <w:t xml:space="preserve">Konkretne </w:t>
      </w:r>
      <w:r w:rsidR="00841AF0">
        <w:rPr>
          <w:rFonts w:asciiTheme="minorHAnsi" w:hAnsiTheme="minorHAnsi" w:cstheme="minorHAnsi"/>
          <w:sz w:val="24"/>
        </w:rPr>
        <w:t>i brze</w:t>
      </w:r>
      <w:r w:rsidR="004B12B6" w:rsidRPr="00A977D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pilot-</w:t>
      </w:r>
      <w:r w:rsidR="004B12B6" w:rsidRPr="00A977DF">
        <w:rPr>
          <w:rFonts w:asciiTheme="minorHAnsi" w:hAnsiTheme="minorHAnsi" w:cstheme="minorHAnsi"/>
          <w:sz w:val="24"/>
        </w:rPr>
        <w:t xml:space="preserve">intervencije usmjerene </w:t>
      </w:r>
      <w:r w:rsidR="007A115D">
        <w:rPr>
          <w:rFonts w:asciiTheme="minorHAnsi" w:hAnsiTheme="minorHAnsi" w:cstheme="minorHAnsi"/>
          <w:sz w:val="24"/>
        </w:rPr>
        <w:t xml:space="preserve">ka </w:t>
      </w:r>
      <w:r w:rsidR="00A977DF">
        <w:rPr>
          <w:rFonts w:asciiTheme="minorHAnsi" w:hAnsiTheme="minorHAnsi" w:cstheme="minorHAnsi"/>
          <w:sz w:val="24"/>
        </w:rPr>
        <w:t>cirkularn</w:t>
      </w:r>
      <w:r w:rsidR="004B12B6" w:rsidRPr="00A977DF">
        <w:rPr>
          <w:rFonts w:asciiTheme="minorHAnsi" w:hAnsiTheme="minorHAnsi" w:cstheme="minorHAnsi"/>
          <w:sz w:val="24"/>
        </w:rPr>
        <w:t>osti poslovanja</w:t>
      </w:r>
      <w:r w:rsidR="00030FCB">
        <w:rPr>
          <w:rFonts w:asciiTheme="minorHAnsi" w:hAnsiTheme="minorHAnsi" w:cstheme="minorHAnsi"/>
          <w:sz w:val="24"/>
        </w:rPr>
        <w:t>,</w:t>
      </w:r>
      <w:r w:rsidR="004B12B6" w:rsidRPr="00A977DF">
        <w:rPr>
          <w:rFonts w:asciiTheme="minorHAnsi" w:hAnsiTheme="minorHAnsi" w:cstheme="minorHAnsi"/>
          <w:sz w:val="24"/>
        </w:rPr>
        <w:t xml:space="preserve"> kako bi se podržala održivost napora za oporavak </w:t>
      </w:r>
      <w:r w:rsidR="007A115D">
        <w:rPr>
          <w:rFonts w:asciiTheme="minorHAnsi" w:hAnsiTheme="minorHAnsi" w:cstheme="minorHAnsi"/>
          <w:sz w:val="24"/>
        </w:rPr>
        <w:t>ekonomije</w:t>
      </w:r>
      <w:r w:rsidR="004B12B6" w:rsidRPr="00A977DF">
        <w:rPr>
          <w:rFonts w:asciiTheme="minorHAnsi" w:hAnsiTheme="minorHAnsi" w:cstheme="minorHAnsi"/>
          <w:sz w:val="24"/>
        </w:rPr>
        <w:t>.</w:t>
      </w:r>
    </w:p>
    <w:p w14:paraId="422B3638" w14:textId="35EDBDE0" w:rsidR="009E153C" w:rsidRPr="00A977DF" w:rsidRDefault="00213135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Ovu intervenciju je podržao</w:t>
      </w:r>
      <w:r w:rsidR="004B12B6" w:rsidRPr="00A977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UNDP-ov</w:t>
      </w:r>
      <w:r w:rsidR="004B12B6" w:rsidRPr="00A977DF">
        <w:rPr>
          <w:rFonts w:asciiTheme="minorHAnsi" w:hAnsiTheme="minorHAnsi" w:cstheme="minorHAnsi"/>
        </w:rPr>
        <w:t xml:space="preserve"> </w:t>
      </w:r>
      <w:r w:rsidR="009512C3">
        <w:rPr>
          <w:rFonts w:asciiTheme="minorHAnsi" w:hAnsiTheme="minorHAnsi" w:cstheme="minorHAnsi"/>
        </w:rPr>
        <w:t>M</w:t>
      </w:r>
      <w:r w:rsidR="004B12B6" w:rsidRPr="00A977DF">
        <w:rPr>
          <w:rFonts w:asciiTheme="minorHAnsi" w:hAnsiTheme="minorHAnsi" w:cstheme="minorHAnsi"/>
        </w:rPr>
        <w:t>ehaniz</w:t>
      </w:r>
      <w:r>
        <w:rPr>
          <w:rFonts w:asciiTheme="minorHAnsi" w:hAnsiTheme="minorHAnsi" w:cstheme="minorHAnsi"/>
        </w:rPr>
        <w:t>am</w:t>
      </w:r>
      <w:r w:rsidR="004B12B6" w:rsidRPr="00A977DF">
        <w:rPr>
          <w:rFonts w:asciiTheme="minorHAnsi" w:hAnsiTheme="minorHAnsi" w:cstheme="minorHAnsi"/>
        </w:rPr>
        <w:t xml:space="preserve"> za brzo reagiranje</w:t>
      </w:r>
      <w:r w:rsidR="009512C3">
        <w:rPr>
          <w:rFonts w:asciiTheme="minorHAnsi" w:hAnsiTheme="minorHAnsi" w:cstheme="minorHAnsi"/>
        </w:rPr>
        <w:t>, koji je dio UNDP-ovog</w:t>
      </w:r>
      <w:r w:rsidR="004B12B6" w:rsidRPr="00A977DF">
        <w:rPr>
          <w:rFonts w:asciiTheme="minorHAnsi" w:hAnsiTheme="minorHAnsi" w:cstheme="minorHAnsi"/>
        </w:rPr>
        <w:t xml:space="preserve"> </w:t>
      </w:r>
      <w:r w:rsidR="009512C3">
        <w:rPr>
          <w:rFonts w:asciiTheme="minorHAnsi" w:hAnsiTheme="minorHAnsi" w:cstheme="minorHAnsi"/>
        </w:rPr>
        <w:t>O</w:t>
      </w:r>
      <w:r w:rsidR="004B12B6" w:rsidRPr="00A977DF">
        <w:rPr>
          <w:rFonts w:asciiTheme="minorHAnsi" w:hAnsiTheme="minorHAnsi" w:cstheme="minorHAnsi"/>
        </w:rPr>
        <w:t xml:space="preserve">kvira za </w:t>
      </w:r>
      <w:r w:rsidR="00F81077">
        <w:rPr>
          <w:rFonts w:asciiTheme="minorHAnsi" w:hAnsiTheme="minorHAnsi" w:cstheme="minorHAnsi"/>
        </w:rPr>
        <w:t>odgovor</w:t>
      </w:r>
      <w:r w:rsidR="004B12B6" w:rsidRPr="00A977DF">
        <w:rPr>
          <w:rFonts w:asciiTheme="minorHAnsi" w:hAnsiTheme="minorHAnsi" w:cstheme="minorHAnsi"/>
        </w:rPr>
        <w:t xml:space="preserve"> i oporavak </w:t>
      </w:r>
      <w:r w:rsidR="00F814A7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 xml:space="preserve"> </w:t>
      </w:r>
      <w:r w:rsidR="004B12B6" w:rsidRPr="00A977DF">
        <w:rPr>
          <w:rFonts w:asciiTheme="minorHAnsi" w:hAnsiTheme="minorHAnsi" w:cstheme="minorHAnsi"/>
        </w:rPr>
        <w:t>COVID-19,</w:t>
      </w:r>
      <w:r w:rsidR="007E0710">
        <w:rPr>
          <w:rFonts w:asciiTheme="minorHAnsi" w:hAnsiTheme="minorHAnsi" w:cstheme="minorHAnsi"/>
        </w:rPr>
        <w:t xml:space="preserve"> i</w:t>
      </w:r>
      <w:r w:rsidR="004B12B6" w:rsidRPr="00A977DF">
        <w:rPr>
          <w:rFonts w:asciiTheme="minorHAnsi" w:hAnsiTheme="minorHAnsi" w:cstheme="minorHAnsi"/>
        </w:rPr>
        <w:t xml:space="preserve"> koji se fokusira na inovativne pristupe za </w:t>
      </w:r>
      <w:r w:rsidR="000377FA">
        <w:rPr>
          <w:rFonts w:asciiTheme="minorHAnsi" w:hAnsiTheme="minorHAnsi" w:cstheme="minorHAnsi"/>
        </w:rPr>
        <w:t>podršku</w:t>
      </w:r>
      <w:r w:rsidR="004B12B6" w:rsidRPr="00A977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ekonomij</w:t>
      </w:r>
      <w:r w:rsidR="000377F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4B12B6" w:rsidRPr="00A977DF">
        <w:rPr>
          <w:rFonts w:asciiTheme="minorHAnsi" w:hAnsiTheme="minorHAnsi" w:cstheme="minorHAnsi"/>
        </w:rPr>
        <w:t xml:space="preserve">i zadržavanje radnih mjesta u Bosni i Hercegovini. Uvođenje </w:t>
      </w:r>
      <w:r w:rsidR="00A977DF">
        <w:rPr>
          <w:rFonts w:asciiTheme="minorHAnsi" w:hAnsiTheme="minorHAnsi" w:cstheme="minorHAnsi"/>
        </w:rPr>
        <w:t>cirkularn</w:t>
      </w:r>
      <w:r w:rsidR="004B12B6" w:rsidRPr="00A977DF">
        <w:rPr>
          <w:rFonts w:asciiTheme="minorHAnsi" w:hAnsiTheme="minorHAnsi" w:cstheme="minorHAnsi"/>
        </w:rPr>
        <w:t>ih i regenerativnih poslovnih m</w:t>
      </w:r>
      <w:r>
        <w:rPr>
          <w:rFonts w:asciiTheme="minorHAnsi" w:hAnsiTheme="minorHAnsi" w:cstheme="minorHAnsi"/>
        </w:rPr>
        <w:t>odela podrazumijeva da se minim</w:t>
      </w:r>
      <w:r w:rsidR="004B12B6" w:rsidRPr="00A977DF">
        <w:rPr>
          <w:rFonts w:asciiTheme="minorHAnsi" w:hAnsiTheme="minorHAnsi" w:cstheme="minorHAnsi"/>
        </w:rPr>
        <w:t xml:space="preserve">izira </w:t>
      </w:r>
      <w:r>
        <w:rPr>
          <w:rFonts w:asciiTheme="minorHAnsi" w:hAnsiTheme="minorHAnsi" w:cstheme="minorHAnsi"/>
        </w:rPr>
        <w:t xml:space="preserve">ne </w:t>
      </w:r>
      <w:r w:rsidR="004B12B6" w:rsidRPr="00A977DF">
        <w:rPr>
          <w:rFonts w:asciiTheme="minorHAnsi" w:hAnsiTheme="minorHAnsi" w:cstheme="minorHAnsi"/>
        </w:rPr>
        <w:t xml:space="preserve">samo utjecaj na okoliš, </w:t>
      </w:r>
      <w:r>
        <w:rPr>
          <w:rFonts w:asciiTheme="minorHAnsi" w:hAnsiTheme="minorHAnsi" w:cstheme="minorHAnsi"/>
        </w:rPr>
        <w:t xml:space="preserve">već </w:t>
      </w:r>
      <w:r w:rsidR="004B12B6" w:rsidRPr="00A977DF">
        <w:rPr>
          <w:rFonts w:asciiTheme="minorHAnsi" w:hAnsiTheme="minorHAnsi" w:cstheme="minorHAnsi"/>
        </w:rPr>
        <w:t xml:space="preserve">i da </w:t>
      </w:r>
      <w:r>
        <w:rPr>
          <w:rFonts w:asciiTheme="minorHAnsi" w:hAnsiTheme="minorHAnsi" w:cstheme="minorHAnsi"/>
        </w:rPr>
        <w:t xml:space="preserve">su </w:t>
      </w:r>
      <w:r w:rsidR="004B12B6" w:rsidRPr="00A977DF">
        <w:rPr>
          <w:rFonts w:asciiTheme="minorHAnsi" w:hAnsiTheme="minorHAnsi" w:cstheme="minorHAnsi"/>
        </w:rPr>
        <w:t>ekonom</w:t>
      </w:r>
      <w:r>
        <w:rPr>
          <w:rFonts w:asciiTheme="minorHAnsi" w:hAnsiTheme="minorHAnsi" w:cstheme="minorHAnsi"/>
        </w:rPr>
        <w:t>ski i socijalni utjecaj pozitiv</w:t>
      </w:r>
      <w:r w:rsidR="004B12B6" w:rsidRPr="00A977D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i</w:t>
      </w:r>
      <w:r w:rsidR="004B12B6" w:rsidRPr="00A977DF">
        <w:rPr>
          <w:rFonts w:asciiTheme="minorHAnsi" w:hAnsiTheme="minorHAnsi" w:cstheme="minorHAnsi"/>
        </w:rPr>
        <w:t>, što vodi ka održivom rastu i proširenim poslovnim mogućnostima, čak i u vrijeme krize.</w:t>
      </w:r>
    </w:p>
    <w:bookmarkEnd w:id="1"/>
    <w:p w14:paraId="44425F56" w14:textId="77777777" w:rsidR="009E153C" w:rsidRPr="00A977DF" w:rsidRDefault="009E153C">
      <w:pPr>
        <w:pStyle w:val="Heading1"/>
        <w:spacing w:before="120" w:after="120"/>
        <w:rPr>
          <w:rFonts w:asciiTheme="minorHAnsi" w:eastAsia="UD Digi Kyokasho NK-R" w:hAnsiTheme="minorHAnsi" w:cstheme="minorHAnsi"/>
          <w:caps/>
          <w:color w:val="0070C0"/>
          <w:sz w:val="24"/>
        </w:rPr>
      </w:pPr>
    </w:p>
    <w:p w14:paraId="2DAE3AA0" w14:textId="1E0347D3" w:rsidR="009E153C" w:rsidRPr="00F06C0C" w:rsidRDefault="004B12B6">
      <w:pPr>
        <w:pStyle w:val="Heading1"/>
        <w:spacing w:before="120" w:after="120"/>
        <w:rPr>
          <w:rFonts w:asciiTheme="minorHAnsi" w:eastAsia="UD Digi Kyokasho NK-R" w:hAnsiTheme="minorHAnsi" w:cstheme="minorHAnsi"/>
          <w:caps/>
          <w:color w:val="0070C0"/>
          <w:szCs w:val="28"/>
        </w:rPr>
      </w:pPr>
      <w:r w:rsidRPr="00F06C0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3. metodološki pristup, vrsta i </w:t>
      </w:r>
      <w:r w:rsidR="00213135" w:rsidRPr="00F06C0C">
        <w:rPr>
          <w:rFonts w:asciiTheme="minorHAnsi" w:eastAsia="UD Digi Kyokasho NK-R" w:hAnsiTheme="minorHAnsi" w:cstheme="minorHAnsi"/>
          <w:caps/>
          <w:color w:val="0070C0"/>
          <w:szCs w:val="28"/>
        </w:rPr>
        <w:t>obim</w:t>
      </w:r>
      <w:r w:rsidRPr="00F06C0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 </w:t>
      </w:r>
      <w:r w:rsidR="00213135" w:rsidRPr="00F06C0C">
        <w:rPr>
          <w:rFonts w:asciiTheme="minorHAnsi" w:eastAsia="UD Digi Kyokasho NK-R" w:hAnsiTheme="minorHAnsi" w:cstheme="minorHAnsi"/>
          <w:caps/>
          <w:color w:val="0070C0"/>
          <w:szCs w:val="28"/>
        </w:rPr>
        <w:t>podršk</w:t>
      </w:r>
      <w:r w:rsidRPr="00F06C0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e koju </w:t>
      </w:r>
      <w:r w:rsidR="00F06C0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ĆE </w:t>
      </w:r>
      <w:r w:rsidRPr="00F06C0C">
        <w:rPr>
          <w:rFonts w:asciiTheme="minorHAnsi" w:eastAsia="UD Digi Kyokasho NK-R" w:hAnsiTheme="minorHAnsi" w:cstheme="minorHAnsi"/>
          <w:caps/>
          <w:color w:val="0070C0"/>
          <w:szCs w:val="28"/>
        </w:rPr>
        <w:t>UNDP osigurati odabranim kompanijama privatnog sektora</w:t>
      </w:r>
    </w:p>
    <w:p w14:paraId="59606F97" w14:textId="31DFC16E" w:rsidR="009E153C" w:rsidRPr="00A977DF" w:rsidRDefault="00213135">
      <w:pPr>
        <w:spacing w:before="120" w:after="120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shd w:val="clear" w:color="auto" w:fill="FFFFFF"/>
        </w:rPr>
        <w:t>Centralni</w:t>
      </w:r>
      <w:r w:rsidR="004B12B6" w:rsidRPr="00A977DF">
        <w:rPr>
          <w:rFonts w:asciiTheme="minorHAnsi" w:hAnsiTheme="minorHAnsi" w:cstheme="minorHAnsi"/>
          <w:shd w:val="clear" w:color="auto" w:fill="FFFFFF"/>
        </w:rPr>
        <w:t xml:space="preserve"> cilj </w:t>
      </w:r>
      <w:r w:rsidR="00884787">
        <w:fldChar w:fldCharType="begin"/>
      </w:r>
      <w:r w:rsidR="00884787">
        <w:instrText xml:space="preserve"> HYPERLINK "https://sustainabilityguide.eu/sustainability/circular-economy/" \l ":~:text=Circular%20economy%20is%20a%20manifestation,and%20value%20at%20all%20times." </w:instrText>
      </w:r>
      <w:r w:rsidR="00884787">
        <w:fldChar w:fldCharType="separate"/>
      </w:r>
      <w:r w:rsidR="00A977DF">
        <w:rPr>
          <w:rStyle w:val="Hyperlink"/>
          <w:rFonts w:asciiTheme="minorHAnsi" w:hAnsiTheme="minorHAnsi" w:cstheme="minorHAnsi"/>
          <w:shd w:val="clear" w:color="auto" w:fill="FFFFFF"/>
        </w:rPr>
        <w:t>cirkularn</w:t>
      </w:r>
      <w:r>
        <w:rPr>
          <w:rStyle w:val="Hyperlink"/>
          <w:rFonts w:asciiTheme="minorHAnsi" w:hAnsiTheme="minorHAnsi" w:cstheme="minorHAnsi"/>
          <w:shd w:val="clear" w:color="auto" w:fill="FFFFFF"/>
        </w:rPr>
        <w:t>e</w:t>
      </w:r>
      <w:r w:rsidR="004B12B6" w:rsidRPr="00A977DF">
        <w:rPr>
          <w:rStyle w:val="Hyperlink"/>
          <w:rFonts w:asciiTheme="minorHAnsi" w:hAnsiTheme="minorHAnsi" w:cstheme="minorHAnsi"/>
          <w:shd w:val="clear" w:color="auto" w:fill="FFFFFF"/>
        </w:rPr>
        <w:t xml:space="preserve"> ekonomij</w:t>
      </w:r>
      <w:r w:rsidR="00884787">
        <w:rPr>
          <w:rStyle w:val="Hyperlink"/>
          <w:rFonts w:asciiTheme="minorHAnsi" w:hAnsiTheme="minorHAnsi" w:cstheme="minorHAnsi"/>
          <w:shd w:val="clear" w:color="auto" w:fill="FFFFFF"/>
        </w:rPr>
        <w:fldChar w:fldCharType="end"/>
      </w:r>
      <w:r>
        <w:rPr>
          <w:rStyle w:val="Hyperlink"/>
          <w:rFonts w:asciiTheme="minorHAnsi" w:hAnsiTheme="minorHAnsi" w:cstheme="minorHAnsi"/>
          <w:shd w:val="clear" w:color="auto" w:fill="FFFFFF"/>
        </w:rPr>
        <w:t>e</w:t>
      </w:r>
      <w:r w:rsidR="004B12B6" w:rsidRPr="00A977DF">
        <w:rPr>
          <w:rFonts w:asciiTheme="minorHAnsi" w:hAnsiTheme="minorHAnsi" w:cstheme="minorHAnsi"/>
          <w:shd w:val="clear" w:color="auto" w:fill="FFFFFF"/>
        </w:rPr>
        <w:t xml:space="preserve"> je produžiti život</w:t>
      </w:r>
      <w:r>
        <w:rPr>
          <w:rFonts w:asciiTheme="minorHAnsi" w:hAnsiTheme="minorHAnsi" w:cstheme="minorHAnsi"/>
          <w:shd w:val="clear" w:color="auto" w:fill="FFFFFF"/>
        </w:rPr>
        <w:t>ni vijek</w:t>
      </w:r>
      <w:r w:rsidR="004B12B6" w:rsidRPr="00A977DF">
        <w:rPr>
          <w:rFonts w:asciiTheme="minorHAnsi" w:hAnsiTheme="minorHAnsi" w:cstheme="minorHAnsi"/>
          <w:shd w:val="clear" w:color="auto" w:fill="FFFFFF"/>
        </w:rPr>
        <w:t xml:space="preserve"> rob</w:t>
      </w:r>
      <w:r w:rsidR="00245998">
        <w:rPr>
          <w:rFonts w:asciiTheme="minorHAnsi" w:hAnsiTheme="minorHAnsi" w:cstheme="minorHAnsi"/>
          <w:shd w:val="clear" w:color="auto" w:fill="FFFFFF"/>
        </w:rPr>
        <w:t>a</w:t>
      </w:r>
      <w:r w:rsidR="004B12B6" w:rsidRPr="00A977DF">
        <w:rPr>
          <w:rFonts w:asciiTheme="minorHAnsi" w:hAnsiTheme="minorHAnsi" w:cstheme="minorHAnsi"/>
          <w:shd w:val="clear" w:color="auto" w:fill="FFFFFF"/>
        </w:rPr>
        <w:t xml:space="preserve"> i materijala koji se svakodnevno kupuju, prodaju, koriste i odbacuju u cijelom našem društvu</w:t>
      </w:r>
      <w:r w:rsidR="0005586D">
        <w:rPr>
          <w:rFonts w:asciiTheme="minorHAnsi" w:hAnsiTheme="minorHAnsi" w:cstheme="minorHAnsi"/>
          <w:shd w:val="clear" w:color="auto" w:fill="FFFFFF"/>
        </w:rPr>
        <w:t>,</w:t>
      </w:r>
      <w:r w:rsidR="004B12B6" w:rsidRPr="00A977DF">
        <w:rPr>
          <w:rFonts w:asciiTheme="minorHAnsi" w:hAnsiTheme="minorHAnsi" w:cstheme="minorHAnsi"/>
          <w:shd w:val="clear" w:color="auto" w:fill="FFFFFF"/>
        </w:rPr>
        <w:t xml:space="preserve"> kako bi se </w:t>
      </w:r>
      <w:r w:rsidR="0005586D">
        <w:rPr>
          <w:rFonts w:asciiTheme="minorHAnsi" w:hAnsiTheme="minorHAnsi" w:cstheme="minorHAnsi"/>
          <w:shd w:val="clear" w:color="auto" w:fill="FFFFFF"/>
        </w:rPr>
        <w:t>smanjilo</w:t>
      </w:r>
      <w:r w:rsidR="004B12B6" w:rsidRPr="00A977DF">
        <w:rPr>
          <w:rFonts w:asciiTheme="minorHAnsi" w:hAnsiTheme="minorHAnsi" w:cstheme="minorHAnsi"/>
          <w:shd w:val="clear" w:color="auto" w:fill="FFFFFF"/>
        </w:rPr>
        <w:t xml:space="preserve"> zagađenje i </w:t>
      </w:r>
      <w:r w:rsidR="0005586D">
        <w:rPr>
          <w:rFonts w:asciiTheme="minorHAnsi" w:hAnsiTheme="minorHAnsi" w:cstheme="minorHAnsi"/>
          <w:shd w:val="clear" w:color="auto" w:fill="FFFFFF"/>
        </w:rPr>
        <w:t xml:space="preserve">stvaranje </w:t>
      </w:r>
      <w:r w:rsidR="004B12B6" w:rsidRPr="00A977DF">
        <w:rPr>
          <w:rFonts w:asciiTheme="minorHAnsi" w:hAnsiTheme="minorHAnsi" w:cstheme="minorHAnsi"/>
          <w:shd w:val="clear" w:color="auto" w:fill="FFFFFF"/>
        </w:rPr>
        <w:t>otpad</w:t>
      </w:r>
      <w:r w:rsidR="0005586D">
        <w:rPr>
          <w:rFonts w:asciiTheme="minorHAnsi" w:hAnsiTheme="minorHAnsi" w:cstheme="minorHAnsi"/>
          <w:shd w:val="clear" w:color="auto" w:fill="FFFFFF"/>
        </w:rPr>
        <w:t>a</w:t>
      </w:r>
      <w:r w:rsidR="004B12B6" w:rsidRPr="00A977DF">
        <w:rPr>
          <w:rFonts w:asciiTheme="minorHAnsi" w:hAnsiTheme="minorHAnsi" w:cstheme="minorHAnsi"/>
          <w:shd w:val="clear" w:color="auto" w:fill="FFFFFF"/>
        </w:rPr>
        <w:t xml:space="preserve">. To znači da </w:t>
      </w:r>
      <w:r w:rsidR="00A977DF" w:rsidRPr="0005586D">
        <w:rPr>
          <w:rFonts w:asciiTheme="minorHAnsi" w:hAnsiTheme="minorHAnsi" w:cstheme="minorHAnsi"/>
          <w:shd w:val="clear" w:color="auto" w:fill="FFFFFF"/>
        </w:rPr>
        <w:t>cirkularn</w:t>
      </w:r>
      <w:r w:rsidR="004B12B6" w:rsidRPr="0005586D">
        <w:rPr>
          <w:rFonts w:asciiTheme="minorHAnsi" w:hAnsiTheme="minorHAnsi" w:cstheme="minorHAnsi"/>
          <w:shd w:val="clear" w:color="auto" w:fill="FFFFFF"/>
        </w:rPr>
        <w:t>a ekonomija nastoji transformirati način</w:t>
      </w:r>
      <w:r w:rsidR="004E7FE7">
        <w:rPr>
          <w:rFonts w:asciiTheme="minorHAnsi" w:hAnsiTheme="minorHAnsi" w:cstheme="minorHAnsi"/>
          <w:shd w:val="clear" w:color="auto" w:fill="FFFFFF"/>
        </w:rPr>
        <w:t>e</w:t>
      </w:r>
      <w:r w:rsidR="004B12B6" w:rsidRPr="0005586D">
        <w:rPr>
          <w:rFonts w:asciiTheme="minorHAnsi" w:hAnsiTheme="minorHAnsi" w:cstheme="minorHAnsi"/>
          <w:shd w:val="clear" w:color="auto" w:fill="FFFFFF"/>
        </w:rPr>
        <w:t xml:space="preserve"> poslovanja</w:t>
      </w:r>
      <w:r w:rsidR="00FC4BC0">
        <w:rPr>
          <w:rFonts w:asciiTheme="minorHAnsi" w:hAnsiTheme="minorHAnsi" w:cstheme="minorHAnsi"/>
          <w:shd w:val="clear" w:color="auto" w:fill="FFFFFF"/>
        </w:rPr>
        <w:t xml:space="preserve"> i organizaciju društva</w:t>
      </w:r>
      <w:r w:rsidR="004B12B6" w:rsidRPr="0005586D">
        <w:rPr>
          <w:rFonts w:asciiTheme="minorHAnsi" w:hAnsiTheme="minorHAnsi" w:cstheme="minorHAnsi"/>
          <w:shd w:val="clear" w:color="auto" w:fill="FFFFFF"/>
        </w:rPr>
        <w:t>,</w:t>
      </w:r>
      <w:r w:rsidR="00FC4BC0">
        <w:rPr>
          <w:rFonts w:asciiTheme="minorHAnsi" w:hAnsiTheme="minorHAnsi" w:cstheme="minorHAnsi"/>
          <w:shd w:val="clear" w:color="auto" w:fill="FFFFFF"/>
        </w:rPr>
        <w:t xml:space="preserve"> </w:t>
      </w:r>
      <w:r w:rsidR="004E7FE7">
        <w:rPr>
          <w:rFonts w:asciiTheme="minorHAnsi" w:hAnsiTheme="minorHAnsi" w:cstheme="minorHAnsi"/>
          <w:shd w:val="clear" w:color="auto" w:fill="FFFFFF"/>
        </w:rPr>
        <w:t xml:space="preserve">i </w:t>
      </w:r>
      <w:r w:rsidRPr="0005586D">
        <w:rPr>
          <w:rFonts w:asciiTheme="minorHAnsi" w:hAnsiTheme="minorHAnsi" w:cstheme="minorHAnsi"/>
          <w:shd w:val="clear" w:color="auto" w:fill="FFFFFF"/>
        </w:rPr>
        <w:t>kreiranj</w:t>
      </w:r>
      <w:r w:rsidR="004E7FE7">
        <w:rPr>
          <w:rFonts w:asciiTheme="minorHAnsi" w:hAnsiTheme="minorHAnsi" w:cstheme="minorHAnsi"/>
          <w:shd w:val="clear" w:color="auto" w:fill="FFFFFF"/>
        </w:rPr>
        <w:t>a</w:t>
      </w:r>
      <w:r w:rsidRPr="0005586D">
        <w:rPr>
          <w:rFonts w:asciiTheme="minorHAnsi" w:hAnsiTheme="minorHAnsi" w:cstheme="minorHAnsi"/>
          <w:shd w:val="clear" w:color="auto" w:fill="FFFFFF"/>
        </w:rPr>
        <w:t xml:space="preserve"> roba i usluga</w:t>
      </w:r>
      <w:r w:rsidR="004B12B6" w:rsidRPr="0005586D">
        <w:rPr>
          <w:rFonts w:asciiTheme="minorHAnsi" w:hAnsiTheme="minorHAnsi" w:cstheme="minorHAnsi"/>
          <w:shd w:val="clear" w:color="auto" w:fill="FFFFFF"/>
        </w:rPr>
        <w:t xml:space="preserve">, </w:t>
      </w:r>
      <w:r w:rsidR="00FC4BC0">
        <w:rPr>
          <w:rFonts w:asciiTheme="minorHAnsi" w:hAnsiTheme="minorHAnsi" w:cstheme="minorHAnsi"/>
          <w:shd w:val="clear" w:color="auto" w:fill="FFFFFF"/>
        </w:rPr>
        <w:t>radi uspostavljanja zdravijeg odnosa prema svijetu oko nas</w:t>
      </w:r>
      <w:r w:rsidRPr="0005586D">
        <w:rPr>
          <w:rFonts w:asciiTheme="minorHAnsi" w:hAnsiTheme="minorHAnsi" w:cstheme="minorHAnsi"/>
          <w:shd w:val="clear" w:color="auto" w:fill="FFFFFF"/>
        </w:rPr>
        <w:t xml:space="preserve">. Za </w:t>
      </w:r>
      <w:r w:rsidR="000B31C4">
        <w:rPr>
          <w:rFonts w:asciiTheme="minorHAnsi" w:hAnsiTheme="minorHAnsi" w:cstheme="minorHAnsi"/>
          <w:shd w:val="clear" w:color="auto" w:fill="FFFFFF"/>
        </w:rPr>
        <w:t>tranziciju</w:t>
      </w:r>
      <w:r w:rsidRPr="0005586D">
        <w:rPr>
          <w:rFonts w:asciiTheme="minorHAnsi" w:hAnsiTheme="minorHAnsi" w:cstheme="minorHAnsi"/>
          <w:shd w:val="clear" w:color="auto" w:fill="FFFFFF"/>
        </w:rPr>
        <w:t xml:space="preserve"> iz linearne</w:t>
      </w:r>
      <w:r w:rsidR="004B12B6" w:rsidRPr="0005586D">
        <w:rPr>
          <w:rFonts w:asciiTheme="minorHAnsi" w:hAnsiTheme="minorHAnsi" w:cstheme="minorHAnsi"/>
          <w:shd w:val="clear" w:color="auto" w:fill="FFFFFF"/>
        </w:rPr>
        <w:t xml:space="preserve"> u </w:t>
      </w:r>
      <w:r w:rsidR="00A977DF" w:rsidRPr="0005586D">
        <w:rPr>
          <w:rFonts w:asciiTheme="minorHAnsi" w:hAnsiTheme="minorHAnsi" w:cstheme="minorHAnsi"/>
          <w:shd w:val="clear" w:color="auto" w:fill="FFFFFF"/>
        </w:rPr>
        <w:t>cirkularn</w:t>
      </w:r>
      <w:r w:rsidRPr="0005586D">
        <w:rPr>
          <w:rFonts w:asciiTheme="minorHAnsi" w:hAnsiTheme="minorHAnsi" w:cstheme="minorHAnsi"/>
          <w:shd w:val="clear" w:color="auto" w:fill="FFFFFF"/>
        </w:rPr>
        <w:t>u</w:t>
      </w:r>
      <w:r w:rsidR="004B12B6" w:rsidRPr="0005586D">
        <w:rPr>
          <w:rFonts w:asciiTheme="minorHAnsi" w:hAnsiTheme="minorHAnsi" w:cstheme="minorHAnsi"/>
          <w:shd w:val="clear" w:color="auto" w:fill="FFFFFF"/>
        </w:rPr>
        <w:t xml:space="preserve"> </w:t>
      </w:r>
      <w:r w:rsidRPr="0005586D">
        <w:rPr>
          <w:rFonts w:asciiTheme="minorHAnsi" w:hAnsiTheme="minorHAnsi" w:cstheme="minorHAnsi"/>
          <w:shd w:val="clear" w:color="auto" w:fill="FFFFFF"/>
        </w:rPr>
        <w:t xml:space="preserve">ekonomiju je </w:t>
      </w:r>
      <w:r w:rsidR="004B12B6" w:rsidRPr="0005586D">
        <w:rPr>
          <w:rFonts w:asciiTheme="minorHAnsi" w:hAnsiTheme="minorHAnsi" w:cstheme="minorHAnsi"/>
          <w:shd w:val="clear" w:color="auto" w:fill="FFFFFF"/>
        </w:rPr>
        <w:t xml:space="preserve">potrebna rekonfiguracija gotovo svih poslovnih struktura, a tu </w:t>
      </w:r>
      <w:r w:rsidR="002C2E03" w:rsidRPr="0005586D">
        <w:rPr>
          <w:rFonts w:asciiTheme="minorHAnsi" w:hAnsiTheme="minorHAnsi" w:cstheme="minorHAnsi"/>
          <w:shd w:val="clear" w:color="auto" w:fill="FFFFFF"/>
        </w:rPr>
        <w:t xml:space="preserve">dolazimo do </w:t>
      </w:r>
      <w:r w:rsidR="00A977DF" w:rsidRPr="0005586D">
        <w:rPr>
          <w:rFonts w:asciiTheme="minorHAnsi" w:hAnsiTheme="minorHAnsi" w:cstheme="minorHAnsi"/>
          <w:shd w:val="clear" w:color="auto" w:fill="FFFFFF"/>
        </w:rPr>
        <w:t>cirkularn</w:t>
      </w:r>
      <w:r w:rsidR="000B31C4">
        <w:rPr>
          <w:rFonts w:asciiTheme="minorHAnsi" w:hAnsiTheme="minorHAnsi" w:cstheme="minorHAnsi"/>
          <w:shd w:val="clear" w:color="auto" w:fill="FFFFFF"/>
        </w:rPr>
        <w:t>ih</w:t>
      </w:r>
      <w:r w:rsidR="004B12B6" w:rsidRPr="0005586D">
        <w:rPr>
          <w:rFonts w:asciiTheme="minorHAnsi" w:hAnsiTheme="minorHAnsi" w:cstheme="minorHAnsi"/>
          <w:shd w:val="clear" w:color="auto" w:fill="FFFFFF"/>
        </w:rPr>
        <w:t xml:space="preserve"> poslovn</w:t>
      </w:r>
      <w:r w:rsidR="000B31C4">
        <w:rPr>
          <w:rFonts w:asciiTheme="minorHAnsi" w:hAnsiTheme="minorHAnsi" w:cstheme="minorHAnsi"/>
          <w:shd w:val="clear" w:color="auto" w:fill="FFFFFF"/>
        </w:rPr>
        <w:t>ih</w:t>
      </w:r>
      <w:r w:rsidR="004B12B6" w:rsidRPr="0005586D">
        <w:rPr>
          <w:rFonts w:asciiTheme="minorHAnsi" w:hAnsiTheme="minorHAnsi" w:cstheme="minorHAnsi"/>
          <w:shd w:val="clear" w:color="auto" w:fill="FFFFFF"/>
        </w:rPr>
        <w:t xml:space="preserve"> strategij</w:t>
      </w:r>
      <w:r w:rsidR="000B31C4">
        <w:rPr>
          <w:rFonts w:asciiTheme="minorHAnsi" w:hAnsiTheme="minorHAnsi" w:cstheme="minorHAnsi"/>
          <w:shd w:val="clear" w:color="auto" w:fill="FFFFFF"/>
        </w:rPr>
        <w:t>a</w:t>
      </w:r>
      <w:r w:rsidR="004B12B6" w:rsidRPr="0005586D">
        <w:rPr>
          <w:rFonts w:asciiTheme="minorHAnsi" w:hAnsiTheme="minorHAnsi" w:cstheme="minorHAnsi"/>
          <w:shd w:val="clear" w:color="auto" w:fill="FFFFFF"/>
        </w:rPr>
        <w:t xml:space="preserve">. </w:t>
      </w:r>
      <w:r w:rsidR="000B31C4">
        <w:rPr>
          <w:rFonts w:asciiTheme="minorHAnsi" w:hAnsiTheme="minorHAnsi" w:cstheme="minorHAnsi"/>
          <w:shd w:val="clear" w:color="auto" w:fill="FFFFFF"/>
        </w:rPr>
        <w:t>Ova tranzicija</w:t>
      </w:r>
      <w:r w:rsidR="004B12B6" w:rsidRPr="0005586D">
        <w:rPr>
          <w:rFonts w:asciiTheme="minorHAnsi" w:hAnsiTheme="minorHAnsi" w:cstheme="minorHAnsi"/>
          <w:shd w:val="clear" w:color="auto" w:fill="FFFFFF"/>
        </w:rPr>
        <w:t xml:space="preserve"> </w:t>
      </w:r>
      <w:r w:rsidR="002C2E03" w:rsidRPr="0005586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je </w:t>
      </w:r>
      <w:r w:rsidR="004B12B6" w:rsidRPr="0005586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ujedno i prilika za </w:t>
      </w:r>
      <w:r w:rsidR="007B46B1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davanje veće važnosti održivim ekonomskim </w:t>
      </w:r>
      <w:r w:rsidR="00023201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aktivnostima </w:t>
      </w:r>
      <w:r w:rsidR="002C2E03" w:rsidRPr="0005586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koje intenzivno traže radna mjesta</w:t>
      </w:r>
      <w:r w:rsidR="004B12B6" w:rsidRPr="0005586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. Na svjetskim tržištima postoji </w:t>
      </w:r>
      <w:r w:rsidR="004B12B6" w:rsidRPr="00A977D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značajan potencijal za tehnologije s niskim emisijama, </w:t>
      </w:r>
      <w:r w:rsidR="002C2E03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te za </w:t>
      </w:r>
      <w:r w:rsidR="004B12B6" w:rsidRPr="00A977D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održive proizvode i usluge. Isto tako, </w:t>
      </w:r>
      <w:r w:rsidR="00A977D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cirkularn</w:t>
      </w:r>
      <w:r w:rsidR="004B12B6" w:rsidRPr="00A977D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a ekonomija nudi veliki potencijal za nove </w:t>
      </w:r>
      <w:r w:rsidR="00832B8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poslovne </w:t>
      </w:r>
      <w:r w:rsidR="004B12B6" w:rsidRPr="00A977D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aktivnosti i radna mjesta.</w:t>
      </w:r>
    </w:p>
    <w:p w14:paraId="024F2393" w14:textId="3F21EE20" w:rsidR="009E153C" w:rsidRPr="002E17C6" w:rsidRDefault="00AF0C09">
      <w:pPr>
        <w:spacing w:before="120" w:after="120"/>
        <w:jc w:val="both"/>
        <w:rPr>
          <w:rFonts w:asciiTheme="minorHAnsi" w:hAnsiTheme="minorHAnsi" w:cstheme="minorHAnsi"/>
          <w:highlight w:val="white"/>
          <w:lang w:val="bs-Latn-BA"/>
        </w:rPr>
      </w:pPr>
      <w:r>
        <w:rPr>
          <w:noProof/>
        </w:rPr>
        <w:drawing>
          <wp:inline distT="0" distB="0" distL="0" distR="0" wp14:anchorId="6F1150CC" wp14:editId="72309A1F">
            <wp:extent cx="5850890" cy="28943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8189" w14:textId="3BE53696" w:rsidR="009E153C" w:rsidRPr="00A977DF" w:rsidRDefault="00A977DF">
      <w:pPr>
        <w:spacing w:before="120" w:after="120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Cirkularn</w:t>
      </w:r>
      <w:r w:rsidR="004B12B6" w:rsidRPr="00A977DF">
        <w:rPr>
          <w:rFonts w:asciiTheme="minorHAnsi" w:hAnsiTheme="minorHAnsi" w:cstheme="minorHAnsi"/>
          <w:highlight w:val="white"/>
        </w:rPr>
        <w:t xml:space="preserve">e poslovne strategije </w:t>
      </w:r>
      <w:r w:rsidR="002C2E03">
        <w:rPr>
          <w:rFonts w:asciiTheme="minorHAnsi" w:hAnsiTheme="minorHAnsi" w:cstheme="minorHAnsi"/>
          <w:highlight w:val="white"/>
        </w:rPr>
        <w:t>su</w:t>
      </w:r>
      <w:r w:rsidR="004B12B6" w:rsidRPr="00A977DF">
        <w:rPr>
          <w:rFonts w:asciiTheme="minorHAnsi" w:hAnsiTheme="minorHAnsi" w:cstheme="minorHAnsi"/>
          <w:highlight w:val="white"/>
        </w:rPr>
        <w:t xml:space="preserve"> prilika za transformacije poslovnog modela koje će postati još prisutnije </w:t>
      </w:r>
      <w:r w:rsidR="002C2E03">
        <w:rPr>
          <w:rFonts w:asciiTheme="minorHAnsi" w:hAnsiTheme="minorHAnsi" w:cstheme="minorHAnsi"/>
          <w:highlight w:val="white"/>
        </w:rPr>
        <w:t>tok</w:t>
      </w:r>
      <w:r w:rsidR="004B12B6" w:rsidRPr="00A977DF">
        <w:rPr>
          <w:rFonts w:asciiTheme="minorHAnsi" w:hAnsiTheme="minorHAnsi" w:cstheme="minorHAnsi"/>
          <w:highlight w:val="white"/>
        </w:rPr>
        <w:t xml:space="preserve">om razdoblja </w:t>
      </w:r>
      <w:r w:rsidR="002C2E03">
        <w:rPr>
          <w:rFonts w:asciiTheme="minorHAnsi" w:hAnsiTheme="minorHAnsi" w:cstheme="minorHAnsi"/>
          <w:highlight w:val="white"/>
        </w:rPr>
        <w:t>ekonomskog oporavka. Sve</w:t>
      </w:r>
      <w:r w:rsidR="004B12B6" w:rsidRPr="00A977DF">
        <w:rPr>
          <w:rFonts w:asciiTheme="minorHAnsi" w:hAnsiTheme="minorHAnsi" w:cstheme="minorHAnsi"/>
          <w:highlight w:val="white"/>
        </w:rPr>
        <w:t xml:space="preserve"> su </w:t>
      </w:r>
      <w:r w:rsidR="002C2E03">
        <w:rPr>
          <w:rFonts w:asciiTheme="minorHAnsi" w:hAnsiTheme="minorHAnsi" w:cstheme="minorHAnsi"/>
          <w:highlight w:val="white"/>
        </w:rPr>
        <w:t xml:space="preserve">to </w:t>
      </w:r>
      <w:r w:rsidR="004B12B6" w:rsidRPr="00A977DF">
        <w:rPr>
          <w:rFonts w:asciiTheme="minorHAnsi" w:hAnsiTheme="minorHAnsi" w:cstheme="minorHAnsi"/>
          <w:highlight w:val="white"/>
        </w:rPr>
        <w:t>pristupi za podršku</w:t>
      </w:r>
      <w:r w:rsidR="002E17C6">
        <w:rPr>
          <w:rFonts w:asciiTheme="minorHAnsi" w:hAnsiTheme="minorHAnsi" w:cstheme="minorHAnsi"/>
          <w:highlight w:val="white"/>
        </w:rPr>
        <w:t xml:space="preserve"> cjelokupnom</w:t>
      </w:r>
      <w:r w:rsidR="004B12B6" w:rsidRPr="00A977DF">
        <w:rPr>
          <w:rFonts w:asciiTheme="minorHAnsi" w:hAnsiTheme="minorHAnsi" w:cstheme="minorHAnsi"/>
          <w:highlight w:val="white"/>
        </w:rPr>
        <w:t xml:space="preserve"> tok</w:t>
      </w:r>
      <w:r w:rsidR="002E17C6">
        <w:rPr>
          <w:rFonts w:asciiTheme="minorHAnsi" w:hAnsiTheme="minorHAnsi" w:cstheme="minorHAnsi"/>
          <w:highlight w:val="white"/>
        </w:rPr>
        <w:t>u</w:t>
      </w:r>
      <w:r w:rsidR="004B12B6" w:rsidRPr="00A977DF">
        <w:rPr>
          <w:rFonts w:asciiTheme="minorHAnsi" w:hAnsiTheme="minorHAnsi" w:cstheme="minorHAnsi"/>
          <w:highlight w:val="white"/>
        </w:rPr>
        <w:t xml:space="preserve"> </w:t>
      </w:r>
      <w:r w:rsidR="00F06C0C">
        <w:rPr>
          <w:rFonts w:asciiTheme="minorHAnsi" w:hAnsiTheme="minorHAnsi" w:cstheme="minorHAnsi"/>
          <w:highlight w:val="white"/>
        </w:rPr>
        <w:t xml:space="preserve">materijala </w:t>
      </w:r>
      <w:r w:rsidR="00EF6D27">
        <w:rPr>
          <w:rFonts w:asciiTheme="minorHAnsi" w:hAnsiTheme="minorHAnsi" w:cstheme="minorHAnsi"/>
          <w:highlight w:val="white"/>
        </w:rPr>
        <w:t>kojem treba da upravljaju</w:t>
      </w:r>
      <w:r w:rsidR="004B12B6" w:rsidRPr="00A977DF">
        <w:rPr>
          <w:rFonts w:asciiTheme="minorHAnsi" w:hAnsiTheme="minorHAnsi" w:cstheme="minorHAnsi"/>
          <w:highlight w:val="white"/>
        </w:rPr>
        <w:t xml:space="preserve"> proizvođači. </w:t>
      </w:r>
      <w:r w:rsidR="002C2E03">
        <w:rPr>
          <w:rFonts w:asciiTheme="minorHAnsi" w:hAnsiTheme="minorHAnsi" w:cstheme="minorHAnsi"/>
          <w:highlight w:val="white"/>
        </w:rPr>
        <w:t>Na primjer</w:t>
      </w:r>
      <w:r w:rsidR="004B12B6" w:rsidRPr="00A977DF">
        <w:rPr>
          <w:rFonts w:asciiTheme="minorHAnsi" w:hAnsiTheme="minorHAnsi" w:cstheme="minorHAnsi"/>
          <w:highlight w:val="white"/>
        </w:rPr>
        <w:t xml:space="preserve">, teret otpada </w:t>
      </w:r>
      <w:r w:rsidR="002C2E03">
        <w:rPr>
          <w:rFonts w:asciiTheme="minorHAnsi" w:hAnsiTheme="minorHAnsi" w:cstheme="minorHAnsi"/>
          <w:highlight w:val="white"/>
        </w:rPr>
        <w:t xml:space="preserve">se </w:t>
      </w:r>
      <w:r w:rsidR="004B12B6" w:rsidRPr="00A977DF">
        <w:rPr>
          <w:rFonts w:asciiTheme="minorHAnsi" w:hAnsiTheme="minorHAnsi" w:cstheme="minorHAnsi"/>
          <w:highlight w:val="white"/>
        </w:rPr>
        <w:t xml:space="preserve">ne prebacuje na krajnje korisnike, već umjesto toga </w:t>
      </w:r>
      <w:r w:rsidR="00207DFC">
        <w:rPr>
          <w:rFonts w:asciiTheme="minorHAnsi" w:hAnsiTheme="minorHAnsi" w:cstheme="minorHAnsi"/>
          <w:highlight w:val="white"/>
        </w:rPr>
        <w:t>kompanij</w:t>
      </w:r>
      <w:r w:rsidR="004B12B6" w:rsidRPr="00A977DF">
        <w:rPr>
          <w:rFonts w:asciiTheme="minorHAnsi" w:hAnsiTheme="minorHAnsi" w:cstheme="minorHAnsi"/>
          <w:highlight w:val="white"/>
        </w:rPr>
        <w:t xml:space="preserve">a upravlja </w:t>
      </w:r>
      <w:r w:rsidR="002C2E03">
        <w:rPr>
          <w:rFonts w:asciiTheme="minorHAnsi" w:hAnsiTheme="minorHAnsi" w:cstheme="minorHAnsi"/>
          <w:highlight w:val="white"/>
        </w:rPr>
        <w:t xml:space="preserve">svojim </w:t>
      </w:r>
      <w:r w:rsidR="004B12B6" w:rsidRPr="00A977DF">
        <w:rPr>
          <w:rFonts w:asciiTheme="minorHAnsi" w:hAnsiTheme="minorHAnsi" w:cstheme="minorHAnsi"/>
          <w:highlight w:val="white"/>
        </w:rPr>
        <w:t xml:space="preserve">proizvodima </w:t>
      </w:r>
      <w:r w:rsidR="002C2E03">
        <w:rPr>
          <w:rFonts w:asciiTheme="minorHAnsi" w:hAnsiTheme="minorHAnsi" w:cstheme="minorHAnsi"/>
          <w:highlight w:val="white"/>
        </w:rPr>
        <w:t>tok</w:t>
      </w:r>
      <w:r w:rsidR="004B12B6" w:rsidRPr="00A977DF">
        <w:rPr>
          <w:rFonts w:asciiTheme="minorHAnsi" w:hAnsiTheme="minorHAnsi" w:cstheme="minorHAnsi"/>
          <w:highlight w:val="white"/>
        </w:rPr>
        <w:t xml:space="preserve">om </w:t>
      </w:r>
      <w:r w:rsidR="00F06C0C">
        <w:rPr>
          <w:rFonts w:asciiTheme="minorHAnsi" w:hAnsiTheme="minorHAnsi" w:cstheme="minorHAnsi"/>
          <w:highlight w:val="white"/>
        </w:rPr>
        <w:t>cijelog</w:t>
      </w:r>
      <w:r w:rsidR="004B12B6" w:rsidRPr="00A977DF">
        <w:rPr>
          <w:rFonts w:asciiTheme="minorHAnsi" w:hAnsiTheme="minorHAnsi" w:cstheme="minorHAnsi"/>
          <w:highlight w:val="white"/>
        </w:rPr>
        <w:t xml:space="preserve"> životnog ciklusa i dizajnira proizvode </w:t>
      </w:r>
      <w:r w:rsidR="002C2E03">
        <w:rPr>
          <w:rFonts w:asciiTheme="minorHAnsi" w:hAnsiTheme="minorHAnsi" w:cstheme="minorHAnsi"/>
          <w:highlight w:val="white"/>
        </w:rPr>
        <w:t xml:space="preserve">koje ponovo preuzima </w:t>
      </w:r>
      <w:r w:rsidR="009701D1">
        <w:rPr>
          <w:rFonts w:asciiTheme="minorHAnsi" w:hAnsiTheme="minorHAnsi" w:cstheme="minorHAnsi"/>
          <w:highlight w:val="white"/>
        </w:rPr>
        <w:t xml:space="preserve">bi se vrijednost materijala maksimalno </w:t>
      </w:r>
      <w:r w:rsidR="002323DE">
        <w:rPr>
          <w:rFonts w:asciiTheme="minorHAnsi" w:hAnsiTheme="minorHAnsi" w:cstheme="minorHAnsi"/>
          <w:highlight w:val="white"/>
        </w:rPr>
        <w:t>iskoristila</w:t>
      </w:r>
      <w:r w:rsidR="004B12B6" w:rsidRPr="00A977DF">
        <w:rPr>
          <w:rFonts w:asciiTheme="minorHAnsi" w:hAnsiTheme="minorHAnsi" w:cstheme="minorHAnsi"/>
          <w:highlight w:val="white"/>
        </w:rPr>
        <w:t xml:space="preserve">. </w:t>
      </w:r>
    </w:p>
    <w:p w14:paraId="730A758D" w14:textId="6F33CCD0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  <w:highlight w:val="white"/>
        </w:rPr>
      </w:pPr>
      <w:r w:rsidRPr="00A977DF">
        <w:rPr>
          <w:rFonts w:asciiTheme="minorHAnsi" w:hAnsiTheme="minorHAnsi" w:cstheme="minorHAnsi"/>
          <w:highlight w:val="white"/>
        </w:rPr>
        <w:t xml:space="preserve">Budući da ova intervencija daje prioritet održivom oporavku od pandemije COVID-19 primjenom </w:t>
      </w:r>
      <w:r w:rsidR="001840B0" w:rsidRPr="00A977DF">
        <w:rPr>
          <w:rFonts w:asciiTheme="minorHAnsi" w:hAnsiTheme="minorHAnsi" w:cstheme="minorHAnsi"/>
          <w:highlight w:val="white"/>
        </w:rPr>
        <w:t xml:space="preserve">pristupa </w:t>
      </w:r>
      <w:r w:rsidR="00A977DF">
        <w:rPr>
          <w:rFonts w:asciiTheme="minorHAnsi" w:hAnsiTheme="minorHAnsi" w:cstheme="minorHAnsi"/>
          <w:highlight w:val="white"/>
        </w:rPr>
        <w:t>cirkularn</w:t>
      </w:r>
      <w:r w:rsidR="001840B0">
        <w:rPr>
          <w:rFonts w:asciiTheme="minorHAnsi" w:hAnsiTheme="minorHAnsi" w:cstheme="minorHAnsi"/>
          <w:highlight w:val="white"/>
        </w:rPr>
        <w:t>e ekonomije</w:t>
      </w:r>
      <w:r w:rsidRPr="00A977DF">
        <w:rPr>
          <w:rFonts w:asciiTheme="minorHAnsi" w:hAnsiTheme="minorHAnsi" w:cstheme="minorHAnsi"/>
          <w:highlight w:val="white"/>
        </w:rPr>
        <w:t xml:space="preserve">, </w:t>
      </w:r>
      <w:r w:rsidR="001840B0">
        <w:rPr>
          <w:rFonts w:asciiTheme="minorHAnsi" w:hAnsiTheme="minorHAnsi" w:cstheme="minorHAnsi"/>
          <w:b/>
          <w:highlight w:val="white"/>
        </w:rPr>
        <w:t xml:space="preserve">aplikanti </w:t>
      </w:r>
      <w:r w:rsidRPr="00A977DF">
        <w:rPr>
          <w:rFonts w:asciiTheme="minorHAnsi" w:hAnsiTheme="minorHAnsi" w:cstheme="minorHAnsi"/>
          <w:b/>
          <w:highlight w:val="white"/>
        </w:rPr>
        <w:t xml:space="preserve">trebaju pokazati spremnost za preispitivanje i transformiranje </w:t>
      </w:r>
      <w:r w:rsidR="00CF10F0">
        <w:rPr>
          <w:rFonts w:asciiTheme="minorHAnsi" w:hAnsiTheme="minorHAnsi" w:cstheme="minorHAnsi"/>
          <w:b/>
          <w:highlight w:val="white"/>
        </w:rPr>
        <w:t xml:space="preserve">svojih </w:t>
      </w:r>
      <w:r w:rsidRPr="00A977DF">
        <w:rPr>
          <w:rFonts w:asciiTheme="minorHAnsi" w:hAnsiTheme="minorHAnsi" w:cstheme="minorHAnsi"/>
          <w:b/>
          <w:highlight w:val="white"/>
        </w:rPr>
        <w:t>poslovnih modela i</w:t>
      </w:r>
      <w:r w:rsidR="00F06C0C">
        <w:rPr>
          <w:rFonts w:asciiTheme="minorHAnsi" w:hAnsiTheme="minorHAnsi" w:cstheme="minorHAnsi"/>
          <w:b/>
          <w:highlight w:val="white"/>
        </w:rPr>
        <w:t xml:space="preserve"> praksi iz perspektive barem dvije</w:t>
      </w:r>
      <w:r w:rsidRPr="00A977DF">
        <w:rPr>
          <w:rFonts w:asciiTheme="minorHAnsi" w:hAnsiTheme="minorHAnsi" w:cstheme="minorHAnsi"/>
          <w:b/>
          <w:highlight w:val="white"/>
        </w:rPr>
        <w:t xml:space="preserve"> od sljedećih „</w:t>
      </w:r>
      <w:r w:rsidR="00154DDA">
        <w:rPr>
          <w:rFonts w:asciiTheme="minorHAnsi" w:hAnsiTheme="minorHAnsi" w:cstheme="minorHAnsi"/>
          <w:b/>
          <w:highlight w:val="white"/>
        </w:rPr>
        <w:t>cirkularnih strategija</w:t>
      </w:r>
      <w:r w:rsidRPr="00A977DF">
        <w:rPr>
          <w:rFonts w:asciiTheme="minorHAnsi" w:hAnsiTheme="minorHAnsi" w:cstheme="minorHAnsi"/>
          <w:b/>
          <w:highlight w:val="white"/>
        </w:rPr>
        <w:t>“</w:t>
      </w:r>
      <w:r w:rsidR="00154DDA">
        <w:rPr>
          <w:rFonts w:asciiTheme="minorHAnsi" w:hAnsiTheme="minorHAnsi" w:cstheme="minorHAnsi"/>
          <w:b/>
          <w:highlight w:val="white"/>
        </w:rPr>
        <w:t>:</w:t>
      </w:r>
      <w:r w:rsidRPr="00A977DF">
        <w:rPr>
          <w:rFonts w:asciiTheme="minorHAnsi" w:hAnsiTheme="minorHAnsi" w:cstheme="minorHAnsi"/>
          <w:b/>
          <w:highlight w:val="white"/>
        </w:rPr>
        <w:t xml:space="preserve"> </w:t>
      </w:r>
    </w:p>
    <w:p w14:paraId="49F3D184" w14:textId="3525C492" w:rsidR="009E153C" w:rsidRPr="00A977DF" w:rsidRDefault="004B12B6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rFonts w:asciiTheme="minorHAnsi" w:hAnsiTheme="minorHAnsi" w:cstheme="minorHAnsi"/>
          <w:lang w:val="hr-HR"/>
        </w:rPr>
      </w:pPr>
      <w:r w:rsidRPr="00A977DF">
        <w:rPr>
          <w:rFonts w:asciiTheme="minorHAnsi" w:hAnsiTheme="minorHAnsi" w:cstheme="minorHAnsi"/>
          <w:b/>
          <w:lang w:val="hr-HR"/>
        </w:rPr>
        <w:t xml:space="preserve"> </w:t>
      </w:r>
      <w:r w:rsidR="00F23D82">
        <w:rPr>
          <w:rFonts w:asciiTheme="minorHAnsi" w:hAnsiTheme="minorHAnsi" w:cstheme="minorHAnsi"/>
          <w:b/>
          <w:lang w:val="hr-HR"/>
        </w:rPr>
        <w:t>Ušteda/regeneriranje</w:t>
      </w:r>
      <w:r w:rsidR="001840B0">
        <w:rPr>
          <w:rFonts w:asciiTheme="minorHAnsi" w:hAnsiTheme="minorHAnsi" w:cstheme="minorHAnsi"/>
          <w:lang w:val="hr-HR"/>
        </w:rPr>
        <w:t>. Kori</w:t>
      </w:r>
      <w:r w:rsidR="00A858B5">
        <w:rPr>
          <w:rFonts w:asciiTheme="minorHAnsi" w:hAnsiTheme="minorHAnsi" w:cstheme="minorHAnsi"/>
          <w:lang w:val="hr-HR"/>
        </w:rPr>
        <w:t>štenje</w:t>
      </w:r>
      <w:r w:rsidRPr="00A977DF">
        <w:rPr>
          <w:rFonts w:asciiTheme="minorHAnsi" w:hAnsiTheme="minorHAnsi" w:cstheme="minorHAnsi"/>
          <w:lang w:val="hr-HR"/>
        </w:rPr>
        <w:t xml:space="preserve"> </w:t>
      </w:r>
      <w:r w:rsidR="001840B0">
        <w:rPr>
          <w:rFonts w:asciiTheme="minorHAnsi" w:hAnsiTheme="minorHAnsi" w:cstheme="minorHAnsi"/>
          <w:lang w:val="hr-HR"/>
        </w:rPr>
        <w:t>dizajn</w:t>
      </w:r>
      <w:r w:rsidR="00A858B5">
        <w:rPr>
          <w:rFonts w:asciiTheme="minorHAnsi" w:hAnsiTheme="minorHAnsi" w:cstheme="minorHAnsi"/>
          <w:lang w:val="hr-HR"/>
        </w:rPr>
        <w:t>a</w:t>
      </w:r>
      <w:r w:rsidRPr="00A977DF">
        <w:rPr>
          <w:rFonts w:asciiTheme="minorHAnsi" w:hAnsiTheme="minorHAnsi" w:cstheme="minorHAnsi"/>
          <w:lang w:val="hr-HR"/>
        </w:rPr>
        <w:t xml:space="preserve"> i </w:t>
      </w:r>
      <w:r w:rsidR="001840B0" w:rsidRPr="00A977DF">
        <w:rPr>
          <w:rFonts w:asciiTheme="minorHAnsi" w:hAnsiTheme="minorHAnsi" w:cstheme="minorHAnsi"/>
          <w:lang w:val="hr-HR"/>
        </w:rPr>
        <w:t>tehnologij</w:t>
      </w:r>
      <w:r w:rsidR="00A858B5">
        <w:rPr>
          <w:rFonts w:asciiTheme="minorHAnsi" w:hAnsiTheme="minorHAnsi" w:cstheme="minorHAnsi"/>
          <w:lang w:val="hr-HR"/>
        </w:rPr>
        <w:t>e</w:t>
      </w:r>
      <w:r w:rsidR="001840B0" w:rsidRPr="00A977DF">
        <w:rPr>
          <w:rFonts w:asciiTheme="minorHAnsi" w:hAnsiTheme="minorHAnsi" w:cstheme="minorHAnsi"/>
          <w:lang w:val="hr-HR"/>
        </w:rPr>
        <w:t xml:space="preserve"> </w:t>
      </w:r>
      <w:r w:rsidRPr="00A977DF">
        <w:rPr>
          <w:rFonts w:asciiTheme="minorHAnsi" w:hAnsiTheme="minorHAnsi" w:cstheme="minorHAnsi"/>
          <w:lang w:val="hr-HR"/>
        </w:rPr>
        <w:t>proizvodnje da bi</w:t>
      </w:r>
      <w:r w:rsidR="001840B0">
        <w:rPr>
          <w:rFonts w:asciiTheme="minorHAnsi" w:hAnsiTheme="minorHAnsi" w:cstheme="minorHAnsi"/>
          <w:lang w:val="hr-HR"/>
        </w:rPr>
        <w:t xml:space="preserve"> </w:t>
      </w:r>
      <w:r w:rsidR="00CC351B">
        <w:rPr>
          <w:rFonts w:asciiTheme="minorHAnsi" w:hAnsiTheme="minorHAnsi" w:cstheme="minorHAnsi"/>
          <w:lang w:val="hr-HR"/>
        </w:rPr>
        <w:t xml:space="preserve">se smanjio uticaj </w:t>
      </w:r>
      <w:r w:rsidR="00850284">
        <w:rPr>
          <w:rFonts w:asciiTheme="minorHAnsi" w:hAnsiTheme="minorHAnsi" w:cstheme="minorHAnsi"/>
          <w:lang w:val="hr-HR"/>
        </w:rPr>
        <w:t>materijala, energije i otpada na okolinu</w:t>
      </w:r>
      <w:r w:rsidRPr="00A977DF">
        <w:rPr>
          <w:rFonts w:asciiTheme="minorHAnsi" w:hAnsiTheme="minorHAnsi" w:cstheme="minorHAnsi"/>
          <w:lang w:val="hr-HR"/>
        </w:rPr>
        <w:t xml:space="preserve">. Prelazak na obnovljive izvore </w:t>
      </w:r>
      <w:r w:rsidR="001840B0">
        <w:rPr>
          <w:rFonts w:asciiTheme="minorHAnsi" w:hAnsiTheme="minorHAnsi" w:cstheme="minorHAnsi"/>
          <w:lang w:val="hr-HR"/>
        </w:rPr>
        <w:t xml:space="preserve">energije i materijala; </w:t>
      </w:r>
      <w:r w:rsidR="00030AD6">
        <w:rPr>
          <w:rFonts w:asciiTheme="minorHAnsi" w:hAnsiTheme="minorHAnsi" w:cstheme="minorHAnsi"/>
          <w:lang w:val="hr-HR"/>
        </w:rPr>
        <w:t>ulaganje u</w:t>
      </w:r>
      <w:r w:rsidR="001840B0">
        <w:rPr>
          <w:rFonts w:asciiTheme="minorHAnsi" w:hAnsiTheme="minorHAnsi" w:cstheme="minorHAnsi"/>
          <w:lang w:val="hr-HR"/>
        </w:rPr>
        <w:t xml:space="preserve"> zdravlj</w:t>
      </w:r>
      <w:r w:rsidR="00030AD6">
        <w:rPr>
          <w:rFonts w:asciiTheme="minorHAnsi" w:hAnsiTheme="minorHAnsi" w:cstheme="minorHAnsi"/>
          <w:lang w:val="hr-HR"/>
        </w:rPr>
        <w:t>e</w:t>
      </w:r>
      <w:r w:rsidRPr="00A977DF">
        <w:rPr>
          <w:rFonts w:asciiTheme="minorHAnsi" w:hAnsiTheme="minorHAnsi" w:cstheme="minorHAnsi"/>
          <w:lang w:val="hr-HR"/>
        </w:rPr>
        <w:t xml:space="preserve"> eko</w:t>
      </w:r>
      <w:r w:rsidR="00BD5595">
        <w:rPr>
          <w:rFonts w:asciiTheme="minorHAnsi" w:hAnsiTheme="minorHAnsi" w:cstheme="minorHAnsi"/>
          <w:lang w:val="hr-HR"/>
        </w:rPr>
        <w:t>sistem</w:t>
      </w:r>
      <w:r w:rsidR="001840B0">
        <w:rPr>
          <w:rFonts w:asciiTheme="minorHAnsi" w:hAnsiTheme="minorHAnsi" w:cstheme="minorHAnsi"/>
          <w:lang w:val="hr-HR"/>
        </w:rPr>
        <w:t>a</w:t>
      </w:r>
      <w:r w:rsidRPr="00A977DF">
        <w:rPr>
          <w:rFonts w:asciiTheme="minorHAnsi" w:hAnsiTheme="minorHAnsi" w:cstheme="minorHAnsi"/>
          <w:lang w:val="hr-HR"/>
        </w:rPr>
        <w:t xml:space="preserve"> i </w:t>
      </w:r>
      <w:r w:rsidR="001840B0">
        <w:rPr>
          <w:rFonts w:asciiTheme="minorHAnsi" w:hAnsiTheme="minorHAnsi" w:cstheme="minorHAnsi"/>
          <w:lang w:val="hr-HR"/>
        </w:rPr>
        <w:t>povrat iskorištenih bioloških resursa</w:t>
      </w:r>
      <w:r w:rsidRPr="00A977DF">
        <w:rPr>
          <w:rFonts w:asciiTheme="minorHAnsi" w:hAnsiTheme="minorHAnsi" w:cstheme="minorHAnsi"/>
          <w:lang w:val="hr-HR"/>
        </w:rPr>
        <w:t xml:space="preserve"> u biosferu. </w:t>
      </w:r>
    </w:p>
    <w:p w14:paraId="61E5B203" w14:textId="293E3E68" w:rsidR="009E153C" w:rsidRPr="00A977DF" w:rsidRDefault="001840B0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rFonts w:asciiTheme="minorHAnsi" w:hAnsiTheme="minorHAnsi" w:cstheme="minorHAnsi"/>
          <w:lang w:val="hr-HR"/>
        </w:rPr>
      </w:pPr>
      <w:r w:rsidRPr="00A977DF">
        <w:rPr>
          <w:rFonts w:asciiTheme="minorHAnsi" w:hAnsiTheme="minorHAnsi" w:cstheme="minorHAnsi"/>
          <w:b/>
          <w:lang w:val="hr-HR"/>
        </w:rPr>
        <w:t>Ponov</w:t>
      </w:r>
      <w:r>
        <w:rPr>
          <w:rFonts w:asciiTheme="minorHAnsi" w:hAnsiTheme="minorHAnsi" w:cstheme="minorHAnsi"/>
          <w:b/>
          <w:lang w:val="hr-HR"/>
        </w:rPr>
        <w:t>n</w:t>
      </w:r>
      <w:r w:rsidRPr="00A977DF">
        <w:rPr>
          <w:rFonts w:asciiTheme="minorHAnsi" w:hAnsiTheme="minorHAnsi" w:cstheme="minorHAnsi"/>
          <w:b/>
          <w:lang w:val="hr-HR"/>
        </w:rPr>
        <w:t xml:space="preserve">o </w:t>
      </w:r>
      <w:r>
        <w:rPr>
          <w:rFonts w:asciiTheme="minorHAnsi" w:hAnsiTheme="minorHAnsi" w:cstheme="minorHAnsi"/>
          <w:b/>
          <w:lang w:val="hr-HR"/>
        </w:rPr>
        <w:t>korištenje</w:t>
      </w:r>
      <w:r w:rsidR="00B30BF6">
        <w:rPr>
          <w:rFonts w:asciiTheme="minorHAnsi" w:hAnsiTheme="minorHAnsi" w:cstheme="minorHAnsi"/>
          <w:b/>
          <w:lang w:val="hr-HR"/>
        </w:rPr>
        <w:t xml:space="preserve"> (proizvod kao usluga)</w:t>
      </w:r>
      <w:r>
        <w:rPr>
          <w:rFonts w:asciiTheme="minorHAnsi" w:hAnsiTheme="minorHAnsi" w:cstheme="minorHAnsi"/>
          <w:lang w:val="hr-HR"/>
        </w:rPr>
        <w:t>. Ponuditi</w:t>
      </w:r>
      <w:r w:rsidR="004B12B6" w:rsidRPr="00A977DF">
        <w:rPr>
          <w:rFonts w:asciiTheme="minorHAnsi" w:hAnsiTheme="minorHAnsi" w:cstheme="minorHAnsi"/>
          <w:lang w:val="hr-HR"/>
        </w:rPr>
        <w:t xml:space="preserve"> modele pretplate, zakupa ili </w:t>
      </w:r>
      <w:r w:rsidR="00FA56CF">
        <w:rPr>
          <w:rFonts w:asciiTheme="minorHAnsi" w:hAnsiTheme="minorHAnsi" w:cstheme="minorHAnsi"/>
          <w:lang w:val="hr-HR"/>
        </w:rPr>
        <w:t>zajedničkog korištenja (dijeljenja)</w:t>
      </w:r>
      <w:r w:rsidR="00B30BF6">
        <w:rPr>
          <w:rFonts w:asciiTheme="minorHAnsi" w:hAnsiTheme="minorHAnsi" w:cstheme="minorHAnsi"/>
          <w:lang w:val="hr-HR"/>
        </w:rPr>
        <w:t xml:space="preserve"> proizvoda</w:t>
      </w:r>
      <w:r w:rsidR="004B12B6" w:rsidRPr="00A977DF">
        <w:rPr>
          <w:rFonts w:asciiTheme="minorHAnsi" w:hAnsiTheme="minorHAnsi" w:cstheme="minorHAnsi"/>
          <w:lang w:val="hr-HR"/>
        </w:rPr>
        <w:t xml:space="preserve">, umjesto da se poslovanje zasniva na </w:t>
      </w:r>
      <w:r w:rsidR="00FA56CF">
        <w:rPr>
          <w:rFonts w:asciiTheme="minorHAnsi" w:hAnsiTheme="minorHAnsi" w:cstheme="minorHAnsi"/>
          <w:lang w:val="hr-HR"/>
        </w:rPr>
        <w:t xml:space="preserve">njihovoj </w:t>
      </w:r>
      <w:r w:rsidR="004B12B6" w:rsidRPr="00A977DF">
        <w:rPr>
          <w:rFonts w:asciiTheme="minorHAnsi" w:hAnsiTheme="minorHAnsi" w:cstheme="minorHAnsi"/>
          <w:lang w:val="hr-HR"/>
        </w:rPr>
        <w:t>jednokratnoj prodaji.</w:t>
      </w:r>
    </w:p>
    <w:p w14:paraId="43EB0F6E" w14:textId="400D4CC4" w:rsidR="009E153C" w:rsidRPr="00A977DF" w:rsidRDefault="00253778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lang w:val="hr-HR"/>
        </w:rPr>
        <w:lastRenderedPageBreak/>
        <w:t>Prerada/popravljanje</w:t>
      </w:r>
      <w:r w:rsidR="004B12B6" w:rsidRPr="00A977DF">
        <w:rPr>
          <w:rFonts w:asciiTheme="minorHAnsi" w:hAnsiTheme="minorHAnsi" w:cstheme="minorHAnsi"/>
          <w:lang w:val="hr-HR"/>
        </w:rPr>
        <w:t>. Dizajnira</w:t>
      </w:r>
      <w:r w:rsidR="001840B0">
        <w:rPr>
          <w:rFonts w:asciiTheme="minorHAnsi" w:hAnsiTheme="minorHAnsi" w:cstheme="minorHAnsi"/>
          <w:lang w:val="hr-HR"/>
        </w:rPr>
        <w:t xml:space="preserve">ti </w:t>
      </w:r>
      <w:r w:rsidR="004B12B6" w:rsidRPr="00A977DF">
        <w:rPr>
          <w:rFonts w:asciiTheme="minorHAnsi" w:hAnsiTheme="minorHAnsi" w:cstheme="minorHAnsi"/>
          <w:lang w:val="hr-HR"/>
        </w:rPr>
        <w:t>proizvo</w:t>
      </w:r>
      <w:r w:rsidR="001840B0">
        <w:rPr>
          <w:rFonts w:asciiTheme="minorHAnsi" w:hAnsiTheme="minorHAnsi" w:cstheme="minorHAnsi"/>
          <w:lang w:val="hr-HR"/>
        </w:rPr>
        <w:t>de koji se mogu lakše popraviti/</w:t>
      </w:r>
      <w:r w:rsidR="004B12B6" w:rsidRPr="00A977DF">
        <w:rPr>
          <w:rFonts w:asciiTheme="minorHAnsi" w:hAnsiTheme="minorHAnsi" w:cstheme="minorHAnsi"/>
          <w:lang w:val="hr-HR"/>
        </w:rPr>
        <w:t>obnoviti ili „preraditi“ u nove proizvode.</w:t>
      </w:r>
    </w:p>
    <w:p w14:paraId="2BBBCFD8" w14:textId="1FE58E15" w:rsidR="009E153C" w:rsidRPr="00A977DF" w:rsidRDefault="001840B0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lang w:val="hr-HR"/>
        </w:rPr>
        <w:t>Povrat</w:t>
      </w:r>
      <w:r w:rsidR="0097593B">
        <w:rPr>
          <w:rFonts w:asciiTheme="minorHAnsi" w:hAnsiTheme="minorHAnsi" w:cstheme="minorHAnsi"/>
          <w:b/>
          <w:lang w:val="hr-HR"/>
        </w:rPr>
        <w:t>/dodatno korištenje resursa</w:t>
      </w:r>
      <w:r w:rsidR="004B12B6" w:rsidRPr="00A977DF">
        <w:rPr>
          <w:rFonts w:asciiTheme="minorHAnsi" w:hAnsiTheme="minorHAnsi" w:cstheme="minorHAnsi"/>
          <w:lang w:val="hr-HR"/>
        </w:rPr>
        <w:t>. Pretvorit</w:t>
      </w:r>
      <w:r>
        <w:rPr>
          <w:rFonts w:asciiTheme="minorHAnsi" w:hAnsiTheme="minorHAnsi" w:cstheme="minorHAnsi"/>
          <w:lang w:val="hr-HR"/>
        </w:rPr>
        <w:t>i</w:t>
      </w:r>
      <w:r w:rsidR="004B12B6" w:rsidRPr="00A977DF">
        <w:rPr>
          <w:rFonts w:asciiTheme="minorHAnsi" w:hAnsiTheme="minorHAnsi" w:cstheme="minorHAnsi"/>
          <w:lang w:val="hr-HR"/>
        </w:rPr>
        <w:t xml:space="preserve"> nusproizv</w:t>
      </w:r>
      <w:r>
        <w:rPr>
          <w:rFonts w:asciiTheme="minorHAnsi" w:hAnsiTheme="minorHAnsi" w:cstheme="minorHAnsi"/>
          <w:lang w:val="hr-HR"/>
        </w:rPr>
        <w:t>ode u nove proizvode ili dodati</w:t>
      </w:r>
      <w:r w:rsidR="004B12B6" w:rsidRPr="00A977DF">
        <w:rPr>
          <w:rFonts w:asciiTheme="minorHAnsi" w:hAnsiTheme="minorHAnsi" w:cstheme="minorHAnsi"/>
          <w:lang w:val="hr-HR"/>
        </w:rPr>
        <w:t xml:space="preserve"> reciklirani </w:t>
      </w:r>
      <w:r w:rsidR="00153B95">
        <w:rPr>
          <w:rFonts w:asciiTheme="minorHAnsi" w:hAnsiTheme="minorHAnsi" w:cstheme="minorHAnsi"/>
          <w:lang w:val="hr-HR"/>
        </w:rPr>
        <w:t>materijal</w:t>
      </w:r>
      <w:r w:rsidR="004B12B6" w:rsidRPr="00A977DF">
        <w:rPr>
          <w:rFonts w:asciiTheme="minorHAnsi" w:hAnsiTheme="minorHAnsi" w:cstheme="minorHAnsi"/>
          <w:lang w:val="hr-HR"/>
        </w:rPr>
        <w:t xml:space="preserve"> proizvodima i ambalaži.</w:t>
      </w:r>
    </w:p>
    <w:p w14:paraId="0F264E52" w14:textId="450BFAC7" w:rsidR="009E153C" w:rsidRPr="00A977DF" w:rsidRDefault="001840B0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lang w:val="hr-HR"/>
        </w:rPr>
        <w:t>Obnov</w:t>
      </w:r>
      <w:r w:rsidR="008B29BB">
        <w:rPr>
          <w:rFonts w:asciiTheme="minorHAnsi" w:hAnsiTheme="minorHAnsi" w:cstheme="minorHAnsi"/>
          <w:b/>
          <w:lang w:val="hr-HR"/>
        </w:rPr>
        <w:t>a</w:t>
      </w:r>
      <w:r>
        <w:rPr>
          <w:rFonts w:asciiTheme="minorHAnsi" w:hAnsiTheme="minorHAnsi" w:cstheme="minorHAnsi"/>
          <w:b/>
          <w:lang w:val="hr-HR"/>
        </w:rPr>
        <w:t>/</w:t>
      </w:r>
      <w:r w:rsidR="0032158C">
        <w:rPr>
          <w:rFonts w:asciiTheme="minorHAnsi" w:hAnsiTheme="minorHAnsi" w:cstheme="minorHAnsi"/>
          <w:b/>
          <w:lang w:val="hr-HR"/>
        </w:rPr>
        <w:t>za</w:t>
      </w:r>
      <w:r w:rsidR="008B29BB">
        <w:rPr>
          <w:rFonts w:asciiTheme="minorHAnsi" w:hAnsiTheme="minorHAnsi" w:cstheme="minorHAnsi"/>
          <w:b/>
          <w:lang w:val="hr-HR"/>
        </w:rPr>
        <w:t>mjena.</w:t>
      </w:r>
      <w:r>
        <w:rPr>
          <w:rFonts w:asciiTheme="minorHAnsi" w:hAnsiTheme="minorHAnsi" w:cstheme="minorHAnsi"/>
          <w:lang w:val="hr-HR"/>
        </w:rPr>
        <w:t xml:space="preserve"> Zamijeniti</w:t>
      </w:r>
      <w:r w:rsidR="004B12B6" w:rsidRPr="00A977DF">
        <w:rPr>
          <w:rFonts w:asciiTheme="minorHAnsi" w:hAnsiTheme="minorHAnsi" w:cstheme="minorHAnsi"/>
          <w:lang w:val="hr-HR"/>
        </w:rPr>
        <w:t xml:space="preserve"> </w:t>
      </w:r>
      <w:r w:rsidR="008B29BB">
        <w:rPr>
          <w:rFonts w:asciiTheme="minorHAnsi" w:hAnsiTheme="minorHAnsi" w:cstheme="minorHAnsi"/>
          <w:lang w:val="hr-HR"/>
        </w:rPr>
        <w:t>ograničeno dostupne materijale obnovljivma,</w:t>
      </w:r>
      <w:r w:rsidR="004B12B6" w:rsidRPr="00A977DF">
        <w:rPr>
          <w:rFonts w:asciiTheme="minorHAnsi" w:hAnsiTheme="minorHAnsi" w:cstheme="minorHAnsi"/>
          <w:lang w:val="hr-HR"/>
        </w:rPr>
        <w:t xml:space="preserve"> i </w:t>
      </w:r>
      <w:r>
        <w:rPr>
          <w:rFonts w:asciiTheme="minorHAnsi" w:hAnsiTheme="minorHAnsi" w:cstheme="minorHAnsi"/>
          <w:lang w:val="hr-HR"/>
        </w:rPr>
        <w:t>fokusirati se na održive</w:t>
      </w:r>
      <w:r w:rsidR="004B12B6" w:rsidRPr="00A977DF">
        <w:rPr>
          <w:rFonts w:asciiTheme="minorHAnsi" w:hAnsiTheme="minorHAnsi" w:cstheme="minorHAnsi"/>
          <w:lang w:val="hr-HR"/>
        </w:rPr>
        <w:t xml:space="preserve"> izvor</w:t>
      </w:r>
      <w:r>
        <w:rPr>
          <w:rFonts w:asciiTheme="minorHAnsi" w:hAnsiTheme="minorHAnsi" w:cstheme="minorHAnsi"/>
          <w:lang w:val="hr-HR"/>
        </w:rPr>
        <w:t>e. Zamijeniti</w:t>
      </w:r>
      <w:r w:rsidR="004B12B6" w:rsidRPr="00A977DF">
        <w:rPr>
          <w:rFonts w:asciiTheme="minorHAnsi" w:hAnsiTheme="minorHAnsi" w:cstheme="minorHAnsi"/>
          <w:lang w:val="hr-HR"/>
        </w:rPr>
        <w:t xml:space="preserve"> </w:t>
      </w:r>
      <w:r w:rsidR="008275D8">
        <w:rPr>
          <w:rFonts w:asciiTheme="minorHAnsi" w:hAnsiTheme="minorHAnsi" w:cstheme="minorHAnsi"/>
          <w:lang w:val="hr-HR"/>
        </w:rPr>
        <w:t>zasterjele</w:t>
      </w:r>
      <w:r w:rsidR="0032158C">
        <w:rPr>
          <w:rFonts w:asciiTheme="minorHAnsi" w:hAnsiTheme="minorHAnsi" w:cstheme="minorHAnsi"/>
          <w:lang w:val="hr-HR"/>
        </w:rPr>
        <w:t xml:space="preserve"> procese i m</w:t>
      </w:r>
      <w:r w:rsidR="006E7D19">
        <w:rPr>
          <w:rFonts w:asciiTheme="minorHAnsi" w:hAnsiTheme="minorHAnsi" w:cstheme="minorHAnsi"/>
          <w:lang w:val="hr-HR"/>
        </w:rPr>
        <w:t>aterijale onima koji su</w:t>
      </w:r>
      <w:r w:rsidR="004B12B6" w:rsidRPr="00A977DF">
        <w:rPr>
          <w:rFonts w:asciiTheme="minorHAnsi" w:hAnsiTheme="minorHAnsi" w:cstheme="minorHAnsi"/>
          <w:lang w:val="hr-HR"/>
        </w:rPr>
        <w:t xml:space="preserve"> </w:t>
      </w:r>
      <w:r w:rsidR="006E7D19">
        <w:rPr>
          <w:rFonts w:asciiTheme="minorHAnsi" w:hAnsiTheme="minorHAnsi" w:cstheme="minorHAnsi"/>
          <w:lang w:val="hr-HR"/>
        </w:rPr>
        <w:t>savremeni i obnovljivi</w:t>
      </w:r>
      <w:r>
        <w:rPr>
          <w:rFonts w:asciiTheme="minorHAnsi" w:hAnsiTheme="minorHAnsi" w:cstheme="minorHAnsi"/>
          <w:lang w:val="hr-HR"/>
        </w:rPr>
        <w:t>,</w:t>
      </w:r>
      <w:r w:rsidR="004B12B6" w:rsidRPr="00A977DF">
        <w:rPr>
          <w:rFonts w:asciiTheme="minorHAnsi" w:hAnsiTheme="minorHAnsi" w:cstheme="minorHAnsi"/>
          <w:lang w:val="hr-HR"/>
        </w:rPr>
        <w:t xml:space="preserve"> ili primijeniti nove tehnolog</w:t>
      </w:r>
      <w:r w:rsidR="00445288">
        <w:rPr>
          <w:rFonts w:asciiTheme="minorHAnsi" w:hAnsiTheme="minorHAnsi" w:cstheme="minorHAnsi"/>
          <w:lang w:val="hr-HR"/>
        </w:rPr>
        <w:t xml:space="preserve">ije, kao što su trodimenzionalno printanje </w:t>
      </w:r>
      <w:r w:rsidR="004B12B6" w:rsidRPr="00A977DF">
        <w:rPr>
          <w:rFonts w:asciiTheme="minorHAnsi" w:hAnsiTheme="minorHAnsi" w:cstheme="minorHAnsi"/>
          <w:lang w:val="hr-HR"/>
        </w:rPr>
        <w:t>i električni motori.</w:t>
      </w:r>
    </w:p>
    <w:p w14:paraId="449FFBFE" w14:textId="70C281DC" w:rsidR="009E153C" w:rsidRPr="00A977DF" w:rsidRDefault="00445288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lang w:val="hr-HR"/>
        </w:rPr>
        <w:t>Optimizi</w:t>
      </w:r>
      <w:r w:rsidR="008531A6">
        <w:rPr>
          <w:rFonts w:asciiTheme="minorHAnsi" w:hAnsiTheme="minorHAnsi" w:cstheme="minorHAnsi"/>
          <w:b/>
          <w:lang w:val="hr-HR"/>
        </w:rPr>
        <w:t>ranje</w:t>
      </w:r>
      <w:r>
        <w:rPr>
          <w:rFonts w:asciiTheme="minorHAnsi" w:hAnsiTheme="minorHAnsi" w:cstheme="minorHAnsi"/>
          <w:b/>
          <w:lang w:val="hr-HR"/>
        </w:rPr>
        <w:t>/digitaliz</w:t>
      </w:r>
      <w:r w:rsidR="008531A6">
        <w:rPr>
          <w:rFonts w:asciiTheme="minorHAnsi" w:hAnsiTheme="minorHAnsi" w:cstheme="minorHAnsi"/>
          <w:b/>
          <w:lang w:val="hr-HR"/>
        </w:rPr>
        <w:t>acija</w:t>
      </w:r>
      <w:r>
        <w:rPr>
          <w:rFonts w:asciiTheme="minorHAnsi" w:hAnsiTheme="minorHAnsi" w:cstheme="minorHAnsi"/>
          <w:b/>
          <w:lang w:val="hr-HR"/>
        </w:rPr>
        <w:t>.</w:t>
      </w:r>
      <w:r w:rsidR="004B12B6" w:rsidRPr="00A977DF">
        <w:rPr>
          <w:rFonts w:asciiTheme="minorHAnsi" w:hAnsiTheme="minorHAnsi" w:cstheme="minorHAnsi"/>
          <w:lang w:val="hr-HR"/>
        </w:rPr>
        <w:t xml:space="preserve"> </w:t>
      </w:r>
      <w:r w:rsidR="00011E63">
        <w:rPr>
          <w:rFonts w:asciiTheme="minorHAnsi" w:hAnsiTheme="minorHAnsi" w:cstheme="minorHAnsi"/>
          <w:lang w:val="hr-HR"/>
        </w:rPr>
        <w:t>Isporu</w:t>
      </w:r>
      <w:r w:rsidR="00283923">
        <w:rPr>
          <w:rFonts w:asciiTheme="minorHAnsi" w:hAnsiTheme="minorHAnsi" w:cstheme="minorHAnsi"/>
          <w:lang w:val="hr-HR"/>
        </w:rPr>
        <w:t xml:space="preserve">čivati </w:t>
      </w:r>
      <w:r>
        <w:rPr>
          <w:rFonts w:asciiTheme="minorHAnsi" w:hAnsiTheme="minorHAnsi" w:cstheme="minorHAnsi"/>
          <w:lang w:val="hr-HR"/>
        </w:rPr>
        <w:t>virtualn</w:t>
      </w:r>
      <w:r w:rsidR="00283923">
        <w:rPr>
          <w:rFonts w:asciiTheme="minorHAnsi" w:hAnsiTheme="minorHAnsi" w:cstheme="minorHAnsi"/>
          <w:lang w:val="hr-HR"/>
        </w:rPr>
        <w:t>e</w:t>
      </w:r>
      <w:r>
        <w:rPr>
          <w:rFonts w:asciiTheme="minorHAnsi" w:hAnsiTheme="minorHAnsi" w:cstheme="minorHAnsi"/>
          <w:lang w:val="hr-HR"/>
        </w:rPr>
        <w:t xml:space="preserve"> proizvod</w:t>
      </w:r>
      <w:r w:rsidR="00283923">
        <w:rPr>
          <w:rFonts w:asciiTheme="minorHAnsi" w:hAnsiTheme="minorHAnsi" w:cstheme="minorHAnsi"/>
          <w:lang w:val="hr-HR"/>
        </w:rPr>
        <w:t>e</w:t>
      </w:r>
      <w:r>
        <w:rPr>
          <w:rFonts w:asciiTheme="minorHAnsi" w:hAnsiTheme="minorHAnsi" w:cstheme="minorHAnsi"/>
          <w:lang w:val="hr-HR"/>
        </w:rPr>
        <w:t xml:space="preserve"> i/</w:t>
      </w:r>
      <w:r w:rsidR="004B12B6" w:rsidRPr="00A977DF">
        <w:rPr>
          <w:rFonts w:asciiTheme="minorHAnsi" w:hAnsiTheme="minorHAnsi" w:cstheme="minorHAnsi"/>
          <w:lang w:val="hr-HR"/>
        </w:rPr>
        <w:t>ili uslug</w:t>
      </w:r>
      <w:r w:rsidR="00283923">
        <w:rPr>
          <w:rFonts w:asciiTheme="minorHAnsi" w:hAnsiTheme="minorHAnsi" w:cstheme="minorHAnsi"/>
          <w:lang w:val="hr-HR"/>
        </w:rPr>
        <w:t>e</w:t>
      </w:r>
      <w:r w:rsidR="004B12B6" w:rsidRPr="00A977DF">
        <w:rPr>
          <w:rFonts w:asciiTheme="minorHAnsi" w:hAnsiTheme="minorHAnsi" w:cstheme="minorHAnsi"/>
          <w:lang w:val="hr-HR"/>
        </w:rPr>
        <w:t xml:space="preserve">, </w:t>
      </w:r>
      <w:r w:rsidR="0095682D">
        <w:rPr>
          <w:rFonts w:asciiTheme="minorHAnsi" w:hAnsiTheme="minorHAnsi" w:cstheme="minorHAnsi"/>
          <w:lang w:val="hr-HR"/>
        </w:rPr>
        <w:t xml:space="preserve">omogućiti </w:t>
      </w:r>
      <w:r>
        <w:rPr>
          <w:rFonts w:asciiTheme="minorHAnsi" w:hAnsiTheme="minorHAnsi" w:cstheme="minorHAnsi"/>
          <w:lang w:val="hr-HR"/>
        </w:rPr>
        <w:t xml:space="preserve">kupovinu </w:t>
      </w:r>
      <w:r w:rsidR="004B12B6" w:rsidRPr="00A977DF">
        <w:rPr>
          <w:rFonts w:asciiTheme="minorHAnsi" w:hAnsiTheme="minorHAnsi" w:cstheme="minorHAnsi"/>
          <w:lang w:val="hr-HR"/>
        </w:rPr>
        <w:t>putem interneta,</w:t>
      </w:r>
      <w:r w:rsidR="0095682D">
        <w:rPr>
          <w:rFonts w:asciiTheme="minorHAnsi" w:hAnsiTheme="minorHAnsi" w:cstheme="minorHAnsi"/>
          <w:lang w:val="hr-HR"/>
        </w:rPr>
        <w:t xml:space="preserve"> uvesti</w:t>
      </w:r>
      <w:r w:rsidR="004B12B6" w:rsidRPr="00A977DF">
        <w:rPr>
          <w:rFonts w:asciiTheme="minorHAnsi" w:hAnsiTheme="minorHAnsi" w:cstheme="minorHAnsi"/>
          <w:lang w:val="hr-HR"/>
        </w:rPr>
        <w:t xml:space="preserve"> </w:t>
      </w:r>
      <w:r>
        <w:rPr>
          <w:rFonts w:asciiTheme="minorHAnsi" w:hAnsiTheme="minorHAnsi" w:cstheme="minorHAnsi"/>
          <w:lang w:val="hr-HR"/>
        </w:rPr>
        <w:t>autonomna</w:t>
      </w:r>
      <w:r w:rsidR="004B12B6" w:rsidRPr="00A977DF">
        <w:rPr>
          <w:rFonts w:asciiTheme="minorHAnsi" w:hAnsiTheme="minorHAnsi" w:cstheme="minorHAnsi"/>
          <w:lang w:val="hr-HR"/>
        </w:rPr>
        <w:t xml:space="preserve"> vozila i vir</w:t>
      </w:r>
      <w:r>
        <w:rPr>
          <w:rFonts w:asciiTheme="minorHAnsi" w:hAnsiTheme="minorHAnsi" w:cstheme="minorHAnsi"/>
          <w:lang w:val="hr-HR"/>
        </w:rPr>
        <w:t>tualne urede. Poboljšati</w:t>
      </w:r>
      <w:r w:rsidR="004B12B6" w:rsidRPr="00A977DF">
        <w:rPr>
          <w:rFonts w:asciiTheme="minorHAnsi" w:hAnsiTheme="minorHAnsi" w:cstheme="minorHAnsi"/>
          <w:lang w:val="hr-HR"/>
        </w:rPr>
        <w:t xml:space="preserve"> performanse i </w:t>
      </w:r>
      <w:r>
        <w:rPr>
          <w:rFonts w:asciiTheme="minorHAnsi" w:hAnsiTheme="minorHAnsi" w:cstheme="minorHAnsi"/>
          <w:lang w:val="hr-HR"/>
        </w:rPr>
        <w:t xml:space="preserve">efikasnost </w:t>
      </w:r>
      <w:r w:rsidR="004B12B6" w:rsidRPr="00A977DF">
        <w:rPr>
          <w:rFonts w:asciiTheme="minorHAnsi" w:hAnsiTheme="minorHAnsi" w:cstheme="minorHAnsi"/>
          <w:lang w:val="hr-HR"/>
        </w:rPr>
        <w:t>internih procesa</w:t>
      </w:r>
      <w:r>
        <w:rPr>
          <w:rFonts w:asciiTheme="minorHAnsi" w:hAnsiTheme="minorHAnsi" w:cstheme="minorHAnsi"/>
          <w:lang w:val="hr-HR"/>
        </w:rPr>
        <w:t xml:space="preserve">, proizvoda i usluga i koristiti </w:t>
      </w:r>
      <w:r w:rsidR="004B12B6" w:rsidRPr="00A977DF">
        <w:rPr>
          <w:rFonts w:asciiTheme="minorHAnsi" w:hAnsiTheme="minorHAnsi" w:cstheme="minorHAnsi"/>
          <w:lang w:val="hr-HR"/>
        </w:rPr>
        <w:t xml:space="preserve">tehnologiju (umjetna inteligencija, </w:t>
      </w:r>
      <w:r w:rsidRPr="0095682D">
        <w:rPr>
          <w:rFonts w:asciiTheme="minorHAnsi" w:hAnsiTheme="minorHAnsi" w:cstheme="minorHAnsi"/>
          <w:i/>
          <w:iCs/>
          <w:lang w:val="hr-HR"/>
        </w:rPr>
        <w:t>cloud computing</w:t>
      </w:r>
      <w:r w:rsidR="004B12B6" w:rsidRPr="00A977DF">
        <w:rPr>
          <w:rFonts w:asciiTheme="minorHAnsi" w:hAnsiTheme="minorHAnsi" w:cstheme="minorHAnsi"/>
          <w:lang w:val="hr-HR"/>
        </w:rPr>
        <w:t xml:space="preserve">, robotika, 3D </w:t>
      </w:r>
      <w:r>
        <w:rPr>
          <w:rFonts w:asciiTheme="minorHAnsi" w:hAnsiTheme="minorHAnsi" w:cstheme="minorHAnsi"/>
          <w:lang w:val="hr-HR"/>
        </w:rPr>
        <w:t>printanje</w:t>
      </w:r>
      <w:r w:rsidR="004B12B6" w:rsidRPr="0095682D">
        <w:rPr>
          <w:rFonts w:asciiTheme="minorHAnsi" w:hAnsiTheme="minorHAnsi" w:cstheme="minorHAnsi"/>
          <w:i/>
          <w:iCs/>
          <w:lang w:val="hr-HR"/>
        </w:rPr>
        <w:t xml:space="preserve">, Internet </w:t>
      </w:r>
      <w:r w:rsidR="0095682D" w:rsidRPr="0095682D">
        <w:rPr>
          <w:rFonts w:asciiTheme="minorHAnsi" w:hAnsiTheme="minorHAnsi" w:cstheme="minorHAnsi"/>
          <w:i/>
          <w:iCs/>
          <w:lang w:val="hr-HR"/>
        </w:rPr>
        <w:t>of Things</w:t>
      </w:r>
      <w:r w:rsidR="004B12B6" w:rsidRPr="00A977DF">
        <w:rPr>
          <w:rFonts w:asciiTheme="minorHAnsi" w:hAnsiTheme="minorHAnsi" w:cstheme="minorHAnsi"/>
          <w:lang w:val="hr-HR"/>
        </w:rPr>
        <w:t xml:space="preserve">, napredne bežične tehnologije, </w:t>
      </w:r>
      <w:r w:rsidRPr="00011E63">
        <w:rPr>
          <w:rFonts w:asciiTheme="minorHAnsi" w:hAnsiTheme="minorHAnsi" w:cstheme="minorHAnsi"/>
          <w:i/>
          <w:iCs/>
          <w:lang w:val="hr-HR"/>
        </w:rPr>
        <w:t>big data</w:t>
      </w:r>
      <w:r w:rsidR="004B12B6" w:rsidRPr="00A977DF">
        <w:rPr>
          <w:rFonts w:asciiTheme="minorHAnsi" w:hAnsiTheme="minorHAnsi" w:cstheme="minorHAnsi"/>
          <w:lang w:val="hr-HR"/>
        </w:rPr>
        <w:t>...) za opti</w:t>
      </w:r>
      <w:r>
        <w:rPr>
          <w:rFonts w:asciiTheme="minorHAnsi" w:hAnsiTheme="minorHAnsi" w:cstheme="minorHAnsi"/>
          <w:lang w:val="hr-HR"/>
        </w:rPr>
        <w:t>mizaciju proizvodnje i/</w:t>
      </w:r>
      <w:r w:rsidR="004B12B6" w:rsidRPr="00A977DF">
        <w:rPr>
          <w:rFonts w:asciiTheme="minorHAnsi" w:hAnsiTheme="minorHAnsi" w:cstheme="minorHAnsi"/>
          <w:lang w:val="hr-HR"/>
        </w:rPr>
        <w:t xml:space="preserve">ili pružanja usluga. </w:t>
      </w:r>
    </w:p>
    <w:p w14:paraId="744066BB" w14:textId="17F739A6" w:rsidR="009E153C" w:rsidRPr="00A977DF" w:rsidRDefault="00445288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 skladu sa</w:t>
      </w:r>
      <w:r w:rsidR="00884787">
        <w:fldChar w:fldCharType="begin"/>
      </w:r>
      <w:r w:rsidR="00884787">
        <w:instrText xml:space="preserve"> HYPERLINK "https://sustainabledevelopment.un.org/sdg9" </w:instrText>
      </w:r>
      <w:r w:rsidR="00884787">
        <w:fldChar w:fldCharType="separate"/>
      </w:r>
      <w:r w:rsidR="004B12B6" w:rsidRPr="00A977DF">
        <w:rPr>
          <w:rStyle w:val="Hyperlink"/>
          <w:rFonts w:asciiTheme="minorHAnsi" w:hAnsiTheme="minorHAnsi" w:cstheme="minorHAnsi"/>
          <w:lang w:val="hr-HR"/>
        </w:rPr>
        <w:t xml:space="preserve"> SDG 9 - industrija, inovacije i infrastruktura</w:t>
      </w:r>
      <w:r w:rsidR="00884787">
        <w:rPr>
          <w:rStyle w:val="Hyperlink"/>
          <w:rFonts w:asciiTheme="minorHAnsi" w:hAnsiTheme="minorHAnsi" w:cstheme="minorHAnsi"/>
          <w:lang w:val="hr-HR"/>
        </w:rPr>
        <w:fldChar w:fldCharType="end"/>
      </w:r>
      <w:r w:rsidR="004B12B6" w:rsidRPr="00A977DF">
        <w:rPr>
          <w:rFonts w:asciiTheme="minorHAnsi" w:hAnsiTheme="minorHAnsi" w:cstheme="minorHAnsi"/>
          <w:lang w:val="hr-HR"/>
        </w:rPr>
        <w:t xml:space="preserve"> i </w:t>
      </w:r>
      <w:hyperlink r:id="rId15" w:history="1">
        <w:r w:rsidR="004B12B6" w:rsidRPr="00A977DF">
          <w:rPr>
            <w:rStyle w:val="Hyperlink"/>
            <w:rFonts w:asciiTheme="minorHAnsi" w:hAnsiTheme="minorHAnsi" w:cstheme="minorHAnsi"/>
            <w:lang w:val="hr-HR"/>
          </w:rPr>
          <w:t>SDG 12 - odgovorna potrošnja i proizvodnja</w:t>
        </w:r>
      </w:hyperlink>
      <w:r w:rsidR="004B12B6" w:rsidRPr="00A977DF">
        <w:rPr>
          <w:rFonts w:asciiTheme="minorHAnsi" w:hAnsiTheme="minorHAnsi" w:cstheme="minorHAnsi"/>
          <w:lang w:val="hr-HR"/>
        </w:rPr>
        <w:t xml:space="preserve"> i novi</w:t>
      </w:r>
      <w:r>
        <w:rPr>
          <w:rFonts w:asciiTheme="minorHAnsi" w:hAnsiTheme="minorHAnsi" w:cstheme="minorHAnsi"/>
          <w:lang w:val="hr-HR"/>
        </w:rPr>
        <w:t>m</w:t>
      </w:r>
      <w:r w:rsidR="004B12B6" w:rsidRPr="00A977DF">
        <w:rPr>
          <w:rFonts w:asciiTheme="minorHAnsi" w:hAnsiTheme="minorHAnsi" w:cstheme="minorHAnsi"/>
          <w:lang w:val="hr-HR"/>
        </w:rPr>
        <w:t xml:space="preserve"> Akcijski</w:t>
      </w:r>
      <w:r>
        <w:rPr>
          <w:rFonts w:asciiTheme="minorHAnsi" w:hAnsiTheme="minorHAnsi" w:cstheme="minorHAnsi"/>
          <w:lang w:val="hr-HR"/>
        </w:rPr>
        <w:t>m</w:t>
      </w:r>
      <w:r w:rsidR="004B12B6" w:rsidRPr="00A977DF">
        <w:rPr>
          <w:rFonts w:asciiTheme="minorHAnsi" w:hAnsiTheme="minorHAnsi" w:cstheme="minorHAnsi"/>
          <w:lang w:val="hr-HR"/>
        </w:rPr>
        <w:t xml:space="preserve"> plan</w:t>
      </w:r>
      <w:r>
        <w:rPr>
          <w:rFonts w:asciiTheme="minorHAnsi" w:hAnsiTheme="minorHAnsi" w:cstheme="minorHAnsi"/>
          <w:lang w:val="hr-HR"/>
        </w:rPr>
        <w:t>om</w:t>
      </w:r>
      <w:r w:rsidR="004B12B6" w:rsidRPr="00A977DF">
        <w:rPr>
          <w:rFonts w:asciiTheme="minorHAnsi" w:hAnsiTheme="minorHAnsi" w:cstheme="minorHAnsi"/>
          <w:lang w:val="hr-HR"/>
        </w:rPr>
        <w:t xml:space="preserve"> za </w:t>
      </w:r>
      <w:r w:rsidR="00A977DF">
        <w:rPr>
          <w:rFonts w:asciiTheme="minorHAnsi" w:hAnsiTheme="minorHAnsi" w:cstheme="minorHAnsi"/>
          <w:lang w:val="hr-HR"/>
        </w:rPr>
        <w:t>cirkularn</w:t>
      </w:r>
      <w:r w:rsidR="0037602C">
        <w:rPr>
          <w:rFonts w:asciiTheme="minorHAnsi" w:hAnsiTheme="minorHAnsi" w:cstheme="minorHAnsi"/>
          <w:lang w:val="hr-HR"/>
        </w:rPr>
        <w:t xml:space="preserve">u ekonomiju </w:t>
      </w:r>
      <w:r>
        <w:rPr>
          <w:rFonts w:asciiTheme="minorHAnsi" w:hAnsiTheme="minorHAnsi" w:cstheme="minorHAnsi"/>
          <w:lang w:val="hr-HR"/>
        </w:rPr>
        <w:t>EU</w:t>
      </w:r>
      <w:r w:rsidR="004B12B6" w:rsidRPr="00A977DF">
        <w:rPr>
          <w:rFonts w:asciiTheme="minorHAnsi" w:hAnsiTheme="minorHAnsi" w:cstheme="minorHAnsi"/>
          <w:lang w:val="hr-HR"/>
        </w:rPr>
        <w:t xml:space="preserve"> </w:t>
      </w:r>
      <w:r w:rsidR="009963DB">
        <w:rPr>
          <w:rFonts w:asciiTheme="minorHAnsi" w:hAnsiTheme="minorHAnsi" w:cstheme="minorHAnsi"/>
          <w:lang w:val="hr-HR"/>
        </w:rPr>
        <w:t>što je</w:t>
      </w:r>
      <w:r w:rsidR="004B12B6" w:rsidRPr="00A977DF">
        <w:rPr>
          <w:rFonts w:asciiTheme="minorHAnsi" w:hAnsiTheme="minorHAnsi" w:cstheme="minorHAnsi"/>
          <w:lang w:val="hr-HR"/>
        </w:rPr>
        <w:t xml:space="preserve"> dio </w:t>
      </w:r>
      <w:r w:rsidR="0037602C" w:rsidRPr="00A977DF">
        <w:rPr>
          <w:rFonts w:asciiTheme="minorHAnsi" w:hAnsiTheme="minorHAnsi" w:cstheme="minorHAnsi"/>
          <w:lang w:val="hr-HR"/>
        </w:rPr>
        <w:t xml:space="preserve">Europskog </w:t>
      </w:r>
      <w:r w:rsidR="004B12B6" w:rsidRPr="00A977DF">
        <w:rPr>
          <w:rFonts w:asciiTheme="minorHAnsi" w:hAnsiTheme="minorHAnsi" w:cstheme="minorHAnsi"/>
          <w:lang w:val="hr-HR"/>
        </w:rPr>
        <w:t xml:space="preserve">zelenog </w:t>
      </w:r>
      <w:r>
        <w:rPr>
          <w:rFonts w:asciiTheme="minorHAnsi" w:hAnsiTheme="minorHAnsi" w:cstheme="minorHAnsi"/>
          <w:lang w:val="hr-HR"/>
        </w:rPr>
        <w:t>dogovora</w:t>
      </w:r>
      <w:r w:rsidR="004B12B6" w:rsidRPr="00A977DF">
        <w:rPr>
          <w:rFonts w:asciiTheme="minorHAnsi" w:hAnsiTheme="minorHAnsi" w:cstheme="minorHAnsi"/>
          <w:lang w:val="hr-HR"/>
        </w:rPr>
        <w:t xml:space="preserve">, sve ove </w:t>
      </w:r>
      <w:r w:rsidR="0091117A">
        <w:rPr>
          <w:rFonts w:asciiTheme="minorHAnsi" w:hAnsiTheme="minorHAnsi" w:cstheme="minorHAnsi"/>
          <w:lang w:val="hr-HR"/>
        </w:rPr>
        <w:t>strategije</w:t>
      </w:r>
      <w:r w:rsidR="004B12B6" w:rsidRPr="00A977DF">
        <w:rPr>
          <w:rFonts w:asciiTheme="minorHAnsi" w:hAnsiTheme="minorHAnsi" w:cstheme="minorHAnsi"/>
          <w:lang w:val="hr-HR"/>
        </w:rPr>
        <w:t xml:space="preserve"> </w:t>
      </w:r>
      <w:r w:rsidR="0091117A">
        <w:rPr>
          <w:rFonts w:asciiTheme="minorHAnsi" w:hAnsiTheme="minorHAnsi" w:cstheme="minorHAnsi"/>
          <w:lang w:val="hr-HR"/>
        </w:rPr>
        <w:t>unapređuju</w:t>
      </w:r>
      <w:r w:rsidR="004B12B6" w:rsidRPr="00A977DF">
        <w:rPr>
          <w:rFonts w:asciiTheme="minorHAnsi" w:hAnsiTheme="minorHAnsi" w:cstheme="minorHAnsi"/>
          <w:lang w:val="hr-HR"/>
        </w:rPr>
        <w:t xml:space="preserve"> </w:t>
      </w:r>
      <w:r>
        <w:rPr>
          <w:rFonts w:asciiTheme="minorHAnsi" w:hAnsiTheme="minorHAnsi" w:cstheme="minorHAnsi"/>
          <w:lang w:val="hr-HR"/>
        </w:rPr>
        <w:t xml:space="preserve">iskorištenje fizičkih </w:t>
      </w:r>
      <w:r w:rsidR="0091117A">
        <w:rPr>
          <w:rFonts w:asciiTheme="minorHAnsi" w:hAnsiTheme="minorHAnsi" w:cstheme="minorHAnsi"/>
          <w:lang w:val="hr-HR"/>
        </w:rPr>
        <w:t>resursa</w:t>
      </w:r>
      <w:r w:rsidR="004B12B6" w:rsidRPr="00A977DF">
        <w:rPr>
          <w:rFonts w:asciiTheme="minorHAnsi" w:hAnsiTheme="minorHAnsi" w:cstheme="minorHAnsi"/>
          <w:lang w:val="hr-HR"/>
        </w:rPr>
        <w:t>, pro</w:t>
      </w:r>
      <w:r w:rsidR="00207DFC">
        <w:rPr>
          <w:rFonts w:asciiTheme="minorHAnsi" w:hAnsiTheme="minorHAnsi" w:cstheme="minorHAnsi"/>
          <w:lang w:val="hr-HR"/>
        </w:rPr>
        <w:t>duž</w:t>
      </w:r>
      <w:r w:rsidR="004B12B6" w:rsidRPr="00A977DF">
        <w:rPr>
          <w:rFonts w:asciiTheme="minorHAnsi" w:hAnsiTheme="minorHAnsi" w:cstheme="minorHAnsi"/>
          <w:lang w:val="hr-HR"/>
        </w:rPr>
        <w:t xml:space="preserve">uju njihov životni vijek i prebacuju </w:t>
      </w:r>
      <w:r>
        <w:rPr>
          <w:rFonts w:asciiTheme="minorHAnsi" w:hAnsiTheme="minorHAnsi" w:cstheme="minorHAnsi"/>
          <w:lang w:val="hr-HR"/>
        </w:rPr>
        <w:t xml:space="preserve">upotrebu </w:t>
      </w:r>
      <w:r w:rsidR="004B12B6" w:rsidRPr="00A977DF">
        <w:rPr>
          <w:rFonts w:asciiTheme="minorHAnsi" w:hAnsiTheme="minorHAnsi" w:cstheme="minorHAnsi"/>
          <w:lang w:val="hr-HR"/>
        </w:rPr>
        <w:t>resur</w:t>
      </w:r>
      <w:r>
        <w:rPr>
          <w:rFonts w:asciiTheme="minorHAnsi" w:hAnsiTheme="minorHAnsi" w:cstheme="minorHAnsi"/>
          <w:lang w:val="hr-HR"/>
        </w:rPr>
        <w:t xml:space="preserve">sa s </w:t>
      </w:r>
      <w:r w:rsidR="0037602C">
        <w:rPr>
          <w:rFonts w:asciiTheme="minorHAnsi" w:hAnsiTheme="minorHAnsi" w:cstheme="minorHAnsi"/>
          <w:lang w:val="hr-HR"/>
        </w:rPr>
        <w:t>ograničenih</w:t>
      </w:r>
      <w:r>
        <w:rPr>
          <w:rFonts w:asciiTheme="minorHAnsi" w:hAnsiTheme="minorHAnsi" w:cstheme="minorHAnsi"/>
          <w:lang w:val="hr-HR"/>
        </w:rPr>
        <w:t xml:space="preserve"> na obnovljive. Šta</w:t>
      </w:r>
      <w:r w:rsidR="004B12B6" w:rsidRPr="00A977DF">
        <w:rPr>
          <w:rFonts w:asciiTheme="minorHAnsi" w:hAnsiTheme="minorHAnsi" w:cstheme="minorHAnsi"/>
          <w:lang w:val="hr-HR"/>
        </w:rPr>
        <w:t xml:space="preserve">više, svaka </w:t>
      </w:r>
      <w:r w:rsidR="00A051B1">
        <w:rPr>
          <w:rFonts w:asciiTheme="minorHAnsi" w:hAnsiTheme="minorHAnsi" w:cstheme="minorHAnsi"/>
          <w:lang w:val="hr-HR"/>
        </w:rPr>
        <w:t>od strategija</w:t>
      </w:r>
      <w:r w:rsidR="004B12B6" w:rsidRPr="00A977DF">
        <w:rPr>
          <w:rFonts w:asciiTheme="minorHAnsi" w:hAnsiTheme="minorHAnsi" w:cstheme="minorHAnsi"/>
          <w:lang w:val="hr-HR"/>
        </w:rPr>
        <w:t xml:space="preserve"> pojačava i ubrzava </w:t>
      </w:r>
      <w:r>
        <w:rPr>
          <w:rFonts w:asciiTheme="minorHAnsi" w:hAnsiTheme="minorHAnsi" w:cstheme="minorHAnsi"/>
          <w:lang w:val="hr-HR"/>
        </w:rPr>
        <w:t xml:space="preserve">rezultate </w:t>
      </w:r>
      <w:r w:rsidR="004B12B6" w:rsidRPr="00A977DF">
        <w:rPr>
          <w:rFonts w:asciiTheme="minorHAnsi" w:hAnsiTheme="minorHAnsi" w:cstheme="minorHAnsi"/>
          <w:lang w:val="hr-HR"/>
        </w:rPr>
        <w:t xml:space="preserve">ostalih. </w:t>
      </w:r>
      <w:r>
        <w:rPr>
          <w:rFonts w:asciiTheme="minorHAnsi" w:hAnsiTheme="minorHAnsi" w:cstheme="minorHAnsi"/>
          <w:lang w:val="hr-HR"/>
        </w:rPr>
        <w:t xml:space="preserve">One bi i odvojeno </w:t>
      </w:r>
      <w:r w:rsidR="004B12B6" w:rsidRPr="00A977DF">
        <w:rPr>
          <w:rFonts w:asciiTheme="minorHAnsi" w:hAnsiTheme="minorHAnsi" w:cstheme="minorHAnsi"/>
          <w:lang w:val="hr-HR"/>
        </w:rPr>
        <w:t>i zajedno</w:t>
      </w:r>
      <w:r>
        <w:rPr>
          <w:rFonts w:asciiTheme="minorHAnsi" w:hAnsiTheme="minorHAnsi" w:cstheme="minorHAnsi"/>
          <w:lang w:val="hr-HR"/>
        </w:rPr>
        <w:t xml:space="preserve"> mogle</w:t>
      </w:r>
      <w:r w:rsidR="004B12B6" w:rsidRPr="00A977DF">
        <w:rPr>
          <w:rFonts w:asciiTheme="minorHAnsi" w:hAnsiTheme="minorHAnsi" w:cstheme="minorHAnsi"/>
          <w:lang w:val="hr-HR"/>
        </w:rPr>
        <w:t xml:space="preserve"> imati dubok društveni, </w:t>
      </w:r>
      <w:r>
        <w:rPr>
          <w:rFonts w:asciiTheme="minorHAnsi" w:hAnsiTheme="minorHAnsi" w:cstheme="minorHAnsi"/>
          <w:lang w:val="hr-HR"/>
        </w:rPr>
        <w:t xml:space="preserve">ekonomski </w:t>
      </w:r>
      <w:r w:rsidR="004B12B6" w:rsidRPr="00A977DF">
        <w:rPr>
          <w:rFonts w:asciiTheme="minorHAnsi" w:hAnsiTheme="minorHAnsi" w:cstheme="minorHAnsi"/>
          <w:lang w:val="hr-HR"/>
        </w:rPr>
        <w:t xml:space="preserve">i okolišni utjecaj, značajno povećavajući konkurentnost troškova i podržavajući </w:t>
      </w:r>
      <w:r>
        <w:rPr>
          <w:rFonts w:asciiTheme="minorHAnsi" w:hAnsiTheme="minorHAnsi" w:cstheme="minorHAnsi"/>
          <w:lang w:val="hr-HR"/>
        </w:rPr>
        <w:t xml:space="preserve">spremnost </w:t>
      </w:r>
      <w:r w:rsidR="00207DFC">
        <w:rPr>
          <w:rFonts w:asciiTheme="minorHAnsi" w:hAnsiTheme="minorHAnsi" w:cstheme="minorHAnsi"/>
          <w:lang w:val="hr-HR"/>
        </w:rPr>
        <w:t>kompanij</w:t>
      </w:r>
      <w:r>
        <w:rPr>
          <w:rFonts w:asciiTheme="minorHAnsi" w:hAnsiTheme="minorHAnsi" w:cstheme="minorHAnsi"/>
          <w:lang w:val="hr-HR"/>
        </w:rPr>
        <w:t>e za poslovanje u 21</w:t>
      </w:r>
      <w:r w:rsidR="004B12B6" w:rsidRPr="00A977DF">
        <w:rPr>
          <w:rFonts w:asciiTheme="minorHAnsi" w:hAnsiTheme="minorHAnsi" w:cstheme="minorHAnsi"/>
          <w:lang w:val="hr-HR"/>
        </w:rPr>
        <w:t>.</w:t>
      </w:r>
      <w:r>
        <w:rPr>
          <w:rFonts w:asciiTheme="minorHAnsi" w:hAnsiTheme="minorHAnsi" w:cstheme="minorHAnsi"/>
          <w:lang w:val="hr-HR"/>
        </w:rPr>
        <w:t xml:space="preserve"> vijeku.</w:t>
      </w:r>
    </w:p>
    <w:p w14:paraId="5FB3343F" w14:textId="4C666A54" w:rsidR="009E153C" w:rsidRPr="00A977DF" w:rsidRDefault="00445288">
      <w:pPr>
        <w:spacing w:before="120" w:after="120"/>
        <w:jc w:val="both"/>
        <w:rPr>
          <w:rFonts w:asciiTheme="minorHAnsi" w:hAnsiTheme="minorHAnsi" w:cstheme="minorHAnsi"/>
          <w:highlight w:val="white"/>
        </w:rPr>
      </w:pPr>
      <w:r w:rsidRPr="00A977DF">
        <w:rPr>
          <w:rFonts w:asciiTheme="minorHAnsi" w:hAnsiTheme="minorHAnsi" w:cstheme="minorHAnsi"/>
          <w:highlight w:val="white"/>
        </w:rPr>
        <w:t xml:space="preserve">Zainteresirane </w:t>
      </w:r>
      <w:r w:rsidR="00207DFC">
        <w:rPr>
          <w:rFonts w:asciiTheme="minorHAnsi" w:hAnsiTheme="minorHAnsi" w:cstheme="minorHAnsi"/>
          <w:highlight w:val="white"/>
        </w:rPr>
        <w:t>kompanij</w:t>
      </w:r>
      <w:r w:rsidR="004B12B6" w:rsidRPr="00A977DF">
        <w:rPr>
          <w:rFonts w:asciiTheme="minorHAnsi" w:hAnsiTheme="minorHAnsi" w:cstheme="minorHAnsi"/>
          <w:highlight w:val="white"/>
        </w:rPr>
        <w:t xml:space="preserve">e </w:t>
      </w:r>
      <w:r>
        <w:rPr>
          <w:rFonts w:asciiTheme="minorHAnsi" w:hAnsiTheme="minorHAnsi" w:cstheme="minorHAnsi"/>
          <w:highlight w:val="white"/>
        </w:rPr>
        <w:t xml:space="preserve">će </w:t>
      </w:r>
      <w:r w:rsidRPr="00A977DF">
        <w:rPr>
          <w:rFonts w:asciiTheme="minorHAnsi" w:hAnsiTheme="minorHAnsi" w:cstheme="minorHAnsi"/>
          <w:highlight w:val="white"/>
        </w:rPr>
        <w:t xml:space="preserve">u svojoj </w:t>
      </w:r>
      <w:r>
        <w:rPr>
          <w:rFonts w:asciiTheme="minorHAnsi" w:hAnsiTheme="minorHAnsi" w:cstheme="minorHAnsi"/>
          <w:highlight w:val="white"/>
        </w:rPr>
        <w:t>prijavi</w:t>
      </w:r>
      <w:r w:rsidRPr="00A977DF">
        <w:rPr>
          <w:rFonts w:asciiTheme="minorHAnsi" w:hAnsiTheme="minorHAnsi" w:cstheme="minorHAnsi"/>
          <w:highlight w:val="white"/>
        </w:rPr>
        <w:t xml:space="preserve"> </w:t>
      </w:r>
      <w:r w:rsidR="004B12B6" w:rsidRPr="00A977DF">
        <w:rPr>
          <w:rFonts w:asciiTheme="minorHAnsi" w:hAnsiTheme="minorHAnsi" w:cstheme="minorHAnsi"/>
          <w:highlight w:val="white"/>
        </w:rPr>
        <w:t xml:space="preserve">morati pokazati </w:t>
      </w:r>
      <w:r>
        <w:rPr>
          <w:rFonts w:asciiTheme="minorHAnsi" w:hAnsiTheme="minorHAnsi" w:cstheme="minorHAnsi"/>
          <w:highlight w:val="white"/>
        </w:rPr>
        <w:t xml:space="preserve">i </w:t>
      </w:r>
      <w:r w:rsidR="004B12B6" w:rsidRPr="00A977DF">
        <w:rPr>
          <w:rFonts w:asciiTheme="minorHAnsi" w:hAnsiTheme="minorHAnsi" w:cstheme="minorHAnsi"/>
          <w:highlight w:val="white"/>
        </w:rPr>
        <w:t>kako je pandemija utjecala na njihovo poslovanje.</w:t>
      </w:r>
    </w:p>
    <w:p w14:paraId="53451529" w14:textId="10284F13" w:rsidR="009E153C" w:rsidRPr="00A977DF" w:rsidRDefault="00445288">
      <w:pPr>
        <w:spacing w:before="120" w:after="120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Nakon što budu</w:t>
      </w:r>
      <w:r w:rsidR="004B12B6" w:rsidRPr="00A977DF">
        <w:rPr>
          <w:rFonts w:asciiTheme="minorHAnsi" w:hAnsiTheme="minorHAnsi" w:cstheme="minorHAnsi"/>
          <w:highlight w:val="white"/>
        </w:rPr>
        <w:t xml:space="preserve"> izabran</w:t>
      </w:r>
      <w:r>
        <w:rPr>
          <w:rFonts w:asciiTheme="minorHAnsi" w:hAnsiTheme="minorHAnsi" w:cstheme="minorHAnsi"/>
          <w:highlight w:val="white"/>
        </w:rPr>
        <w:t>e</w:t>
      </w:r>
      <w:r w:rsidR="004B12B6" w:rsidRPr="00A977DF">
        <w:rPr>
          <w:rFonts w:asciiTheme="minorHAnsi" w:hAnsiTheme="minorHAnsi" w:cstheme="minorHAnsi"/>
          <w:highlight w:val="white"/>
        </w:rPr>
        <w:t xml:space="preserve"> za </w:t>
      </w:r>
      <w:r>
        <w:rPr>
          <w:rFonts w:asciiTheme="minorHAnsi" w:hAnsiTheme="minorHAnsi" w:cstheme="minorHAnsi"/>
          <w:highlight w:val="white"/>
        </w:rPr>
        <w:t xml:space="preserve">učešće </w:t>
      </w:r>
      <w:r w:rsidR="0037602C">
        <w:rPr>
          <w:rFonts w:asciiTheme="minorHAnsi" w:hAnsiTheme="minorHAnsi" w:cstheme="minorHAnsi"/>
          <w:highlight w:val="white"/>
        </w:rPr>
        <w:t>u ovoj pilot-</w:t>
      </w:r>
      <w:r w:rsidR="004B12B6" w:rsidRPr="00A977DF">
        <w:rPr>
          <w:rFonts w:asciiTheme="minorHAnsi" w:hAnsiTheme="minorHAnsi" w:cstheme="minorHAnsi"/>
          <w:highlight w:val="white"/>
        </w:rPr>
        <w:t xml:space="preserve">intervenciji, </w:t>
      </w:r>
      <w:r w:rsidR="00207DFC">
        <w:rPr>
          <w:rFonts w:asciiTheme="minorHAnsi" w:hAnsiTheme="minorHAnsi" w:cstheme="minorHAnsi"/>
          <w:b/>
          <w:highlight w:val="white"/>
        </w:rPr>
        <w:t>kompanij</w:t>
      </w:r>
      <w:r>
        <w:rPr>
          <w:rFonts w:asciiTheme="minorHAnsi" w:hAnsiTheme="minorHAnsi" w:cstheme="minorHAnsi"/>
          <w:b/>
          <w:highlight w:val="white"/>
        </w:rPr>
        <w:t>ama će biti ponuđeni</w:t>
      </w:r>
      <w:r w:rsidR="004B12B6" w:rsidRPr="00A977DF">
        <w:rPr>
          <w:rFonts w:asciiTheme="minorHAnsi" w:hAnsiTheme="minorHAnsi" w:cstheme="minorHAnsi"/>
          <w:highlight w:val="white"/>
        </w:rPr>
        <w:t>:</w:t>
      </w:r>
    </w:p>
    <w:p w14:paraId="7BEB77B7" w14:textId="1F6FFDD3" w:rsidR="009E153C" w:rsidRPr="00A977DF" w:rsidRDefault="004B12B6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highlight w:val="white"/>
        </w:rPr>
      </w:pPr>
      <w:r w:rsidRPr="00A977DF">
        <w:rPr>
          <w:rFonts w:asciiTheme="minorHAnsi" w:hAnsiTheme="minorHAnsi" w:cstheme="minorHAnsi"/>
          <w:sz w:val="24"/>
          <w:highlight w:val="white"/>
        </w:rPr>
        <w:t>stručni i strateški savjeti u određenim područjima čiji je cilj trajno uvođenje cir</w:t>
      </w:r>
      <w:r w:rsidR="00445288">
        <w:rPr>
          <w:rFonts w:asciiTheme="minorHAnsi" w:hAnsiTheme="minorHAnsi" w:cstheme="minorHAnsi"/>
          <w:sz w:val="24"/>
          <w:highlight w:val="white"/>
        </w:rPr>
        <w:t>kularnosti u njihovo poslovanje</w:t>
      </w:r>
      <w:r w:rsidRPr="00A977DF">
        <w:rPr>
          <w:rFonts w:asciiTheme="minorHAnsi" w:hAnsiTheme="minorHAnsi" w:cstheme="minorHAnsi"/>
          <w:sz w:val="24"/>
          <w:highlight w:val="white"/>
        </w:rPr>
        <w:t xml:space="preserve"> i</w:t>
      </w:r>
      <w:r w:rsidR="00445288">
        <w:rPr>
          <w:rFonts w:asciiTheme="minorHAnsi" w:hAnsiTheme="minorHAnsi" w:cstheme="minorHAnsi"/>
          <w:sz w:val="24"/>
          <w:highlight w:val="white"/>
        </w:rPr>
        <w:t>,</w:t>
      </w:r>
      <w:r w:rsidRPr="00A977DF">
        <w:rPr>
          <w:rFonts w:asciiTheme="minorHAnsi" w:hAnsiTheme="minorHAnsi" w:cstheme="minorHAnsi"/>
          <w:sz w:val="24"/>
          <w:highlight w:val="white"/>
        </w:rPr>
        <w:t xml:space="preserve"> prema potrebi,</w:t>
      </w:r>
    </w:p>
    <w:p w14:paraId="010244A7" w14:textId="7BDA2661" w:rsidR="009E153C" w:rsidRPr="00A977DF" w:rsidRDefault="005E6458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highlight w:val="white"/>
        </w:rPr>
      </w:pPr>
      <w:r>
        <w:rPr>
          <w:rFonts w:asciiTheme="minorHAnsi" w:hAnsiTheme="minorHAnsi" w:cstheme="minorHAnsi"/>
          <w:sz w:val="24"/>
          <w:highlight w:val="white"/>
        </w:rPr>
        <w:t>manja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 ulaganja u tehnologiju ili materijale koji su važni za pokretanje ili podržavanje transformacije prema održivosti i </w:t>
      </w:r>
      <w:r w:rsidR="00A977DF">
        <w:rPr>
          <w:rFonts w:asciiTheme="minorHAnsi" w:hAnsiTheme="minorHAnsi" w:cstheme="minorHAnsi"/>
          <w:sz w:val="24"/>
          <w:highlight w:val="white"/>
        </w:rPr>
        <w:t>cirkularn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>osti u poslovanju.</w:t>
      </w:r>
    </w:p>
    <w:p w14:paraId="11C133C0" w14:textId="4142E218" w:rsidR="009E153C" w:rsidRPr="00A977DF" w:rsidRDefault="004B12B6">
      <w:pPr>
        <w:spacing w:before="120" w:after="120"/>
        <w:ind w:right="40"/>
        <w:jc w:val="both"/>
        <w:rPr>
          <w:rFonts w:asciiTheme="minorHAnsi" w:hAnsiTheme="minorHAnsi" w:cstheme="minorHAnsi"/>
          <w:b/>
          <w:highlight w:val="white"/>
        </w:rPr>
      </w:pPr>
      <w:r w:rsidRPr="00A977DF">
        <w:rPr>
          <w:rFonts w:asciiTheme="minorHAnsi" w:hAnsiTheme="minorHAnsi" w:cstheme="minorHAnsi"/>
          <w:highlight w:val="white"/>
        </w:rPr>
        <w:t xml:space="preserve">Ova pomoć u </w:t>
      </w:r>
      <w:r w:rsidR="005E6458">
        <w:rPr>
          <w:rFonts w:asciiTheme="minorHAnsi" w:hAnsiTheme="minorHAnsi" w:cstheme="minorHAnsi"/>
          <w:highlight w:val="white"/>
        </w:rPr>
        <w:t>svrhu</w:t>
      </w:r>
      <w:r w:rsidRPr="00A977DF">
        <w:rPr>
          <w:rFonts w:asciiTheme="minorHAnsi" w:hAnsiTheme="minorHAnsi" w:cstheme="minorHAnsi"/>
          <w:highlight w:val="white"/>
        </w:rPr>
        <w:t xml:space="preserve"> ekonomsko</w:t>
      </w:r>
      <w:r w:rsidR="005E6458">
        <w:rPr>
          <w:rFonts w:asciiTheme="minorHAnsi" w:hAnsiTheme="minorHAnsi" w:cstheme="minorHAnsi"/>
          <w:highlight w:val="white"/>
        </w:rPr>
        <w:t>g</w:t>
      </w:r>
      <w:r w:rsidRPr="00A977DF">
        <w:rPr>
          <w:rFonts w:asciiTheme="minorHAnsi" w:hAnsiTheme="minorHAnsi" w:cstheme="minorHAnsi"/>
          <w:highlight w:val="white"/>
        </w:rPr>
        <w:t xml:space="preserve"> oporavk</w:t>
      </w:r>
      <w:r w:rsidR="005E6458">
        <w:rPr>
          <w:rFonts w:asciiTheme="minorHAnsi" w:hAnsiTheme="minorHAnsi" w:cstheme="minorHAnsi"/>
          <w:highlight w:val="white"/>
        </w:rPr>
        <w:t>a</w:t>
      </w:r>
      <w:r w:rsidRPr="00A977DF">
        <w:rPr>
          <w:rFonts w:asciiTheme="minorHAnsi" w:hAnsiTheme="minorHAnsi" w:cstheme="minorHAnsi"/>
          <w:highlight w:val="white"/>
        </w:rPr>
        <w:t xml:space="preserve"> </w:t>
      </w:r>
      <w:r w:rsidR="0037602C">
        <w:rPr>
          <w:rFonts w:asciiTheme="minorHAnsi" w:hAnsiTheme="minorHAnsi" w:cstheme="minorHAnsi"/>
          <w:highlight w:val="white"/>
        </w:rPr>
        <w:t>preduz</w:t>
      </w:r>
      <w:r w:rsidRPr="00A977DF">
        <w:rPr>
          <w:rFonts w:asciiTheme="minorHAnsi" w:hAnsiTheme="minorHAnsi" w:cstheme="minorHAnsi"/>
          <w:highlight w:val="white"/>
        </w:rPr>
        <w:t xml:space="preserve">eća na koje utječe COVID-19 </w:t>
      </w:r>
      <w:r w:rsidR="00445288">
        <w:rPr>
          <w:rFonts w:asciiTheme="minorHAnsi" w:hAnsiTheme="minorHAnsi" w:cstheme="minorHAnsi"/>
          <w:highlight w:val="white"/>
        </w:rPr>
        <w:t xml:space="preserve">je </w:t>
      </w:r>
      <w:r w:rsidRPr="00A977DF">
        <w:rPr>
          <w:rFonts w:asciiTheme="minorHAnsi" w:hAnsiTheme="minorHAnsi" w:cstheme="minorHAnsi"/>
          <w:highlight w:val="white"/>
        </w:rPr>
        <w:t xml:space="preserve">transformacijske prirode i </w:t>
      </w:r>
      <w:r w:rsidR="00445288">
        <w:rPr>
          <w:rFonts w:asciiTheme="minorHAnsi" w:hAnsiTheme="minorHAnsi" w:cstheme="minorHAnsi"/>
          <w:highlight w:val="white"/>
        </w:rPr>
        <w:t xml:space="preserve">fokusirana </w:t>
      </w:r>
      <w:r w:rsidRPr="00A977DF">
        <w:rPr>
          <w:rFonts w:asciiTheme="minorHAnsi" w:hAnsiTheme="minorHAnsi" w:cstheme="minorHAnsi"/>
          <w:highlight w:val="white"/>
        </w:rPr>
        <w:t xml:space="preserve">je na </w:t>
      </w:r>
      <w:r w:rsidR="00445288">
        <w:rPr>
          <w:rFonts w:asciiTheme="minorHAnsi" w:hAnsiTheme="minorHAnsi" w:cstheme="minorHAnsi"/>
          <w:highlight w:val="white"/>
        </w:rPr>
        <w:t xml:space="preserve">identificiranje </w:t>
      </w:r>
      <w:r w:rsidRPr="00A977DF">
        <w:rPr>
          <w:rFonts w:asciiTheme="minorHAnsi" w:hAnsiTheme="minorHAnsi" w:cstheme="minorHAnsi"/>
          <w:highlight w:val="white"/>
        </w:rPr>
        <w:t xml:space="preserve">i </w:t>
      </w:r>
      <w:r w:rsidR="0037602C" w:rsidRPr="00A977DF">
        <w:rPr>
          <w:rFonts w:asciiTheme="minorHAnsi" w:hAnsiTheme="minorHAnsi" w:cstheme="minorHAnsi"/>
          <w:highlight w:val="white"/>
        </w:rPr>
        <w:t>ukorjenjivanje</w:t>
      </w:r>
      <w:r w:rsidRPr="00A977DF">
        <w:rPr>
          <w:rFonts w:asciiTheme="minorHAnsi" w:hAnsiTheme="minorHAnsi" w:cstheme="minorHAnsi"/>
          <w:highlight w:val="white"/>
        </w:rPr>
        <w:t xml:space="preserve"> novih održivih pristupa i poslovnih modela. Ulaganja u opremu i materijale će se </w:t>
      </w:r>
      <w:r w:rsidR="00445288" w:rsidRPr="00A977DF">
        <w:rPr>
          <w:rFonts w:asciiTheme="minorHAnsi" w:hAnsiTheme="minorHAnsi" w:cstheme="minorHAnsi"/>
          <w:highlight w:val="white"/>
        </w:rPr>
        <w:t>podržavat</w:t>
      </w:r>
      <w:r w:rsidR="00445288">
        <w:rPr>
          <w:rFonts w:asciiTheme="minorHAnsi" w:hAnsiTheme="minorHAnsi" w:cstheme="minorHAnsi"/>
          <w:highlight w:val="white"/>
        </w:rPr>
        <w:t>i</w:t>
      </w:r>
      <w:r w:rsidR="00445288" w:rsidRPr="00A977DF">
        <w:rPr>
          <w:rFonts w:asciiTheme="minorHAnsi" w:hAnsiTheme="minorHAnsi" w:cstheme="minorHAnsi"/>
          <w:highlight w:val="white"/>
        </w:rPr>
        <w:t xml:space="preserve"> </w:t>
      </w:r>
      <w:r w:rsidRPr="00A977DF">
        <w:rPr>
          <w:rFonts w:asciiTheme="minorHAnsi" w:hAnsiTheme="minorHAnsi" w:cstheme="minorHAnsi"/>
          <w:highlight w:val="white"/>
        </w:rPr>
        <w:t xml:space="preserve">samo ako je </w:t>
      </w:r>
      <w:r w:rsidR="0037602C">
        <w:rPr>
          <w:rFonts w:asciiTheme="minorHAnsi" w:hAnsiTheme="minorHAnsi" w:cstheme="minorHAnsi"/>
          <w:highlight w:val="white"/>
        </w:rPr>
        <w:t xml:space="preserve">to </w:t>
      </w:r>
      <w:r w:rsidRPr="00A977DF">
        <w:rPr>
          <w:rFonts w:asciiTheme="minorHAnsi" w:hAnsiTheme="minorHAnsi" w:cstheme="minorHAnsi"/>
          <w:highlight w:val="white"/>
        </w:rPr>
        <w:t xml:space="preserve">potrebno </w:t>
      </w:r>
      <w:r w:rsidR="00445288">
        <w:rPr>
          <w:rFonts w:asciiTheme="minorHAnsi" w:hAnsiTheme="minorHAnsi" w:cstheme="minorHAnsi"/>
          <w:highlight w:val="white"/>
        </w:rPr>
        <w:t xml:space="preserve">da </w:t>
      </w:r>
      <w:r w:rsidRPr="00A977DF">
        <w:rPr>
          <w:rFonts w:asciiTheme="minorHAnsi" w:hAnsiTheme="minorHAnsi" w:cstheme="minorHAnsi"/>
          <w:highlight w:val="white"/>
        </w:rPr>
        <w:t xml:space="preserve">bi se omogućio i održao novi pristup. UNDP neće </w:t>
      </w:r>
      <w:r w:rsidR="00445288">
        <w:rPr>
          <w:rFonts w:asciiTheme="minorHAnsi" w:hAnsiTheme="minorHAnsi" w:cstheme="minorHAnsi"/>
          <w:highlight w:val="white"/>
        </w:rPr>
        <w:t>pružiti direktno finans</w:t>
      </w:r>
      <w:r w:rsidRPr="00A977DF">
        <w:rPr>
          <w:rFonts w:asciiTheme="minorHAnsi" w:hAnsiTheme="minorHAnsi" w:cstheme="minorHAnsi"/>
          <w:highlight w:val="white"/>
        </w:rPr>
        <w:t xml:space="preserve">iranje odabranim </w:t>
      </w:r>
      <w:r w:rsidR="00207DFC">
        <w:rPr>
          <w:rFonts w:asciiTheme="minorHAnsi" w:hAnsiTheme="minorHAnsi" w:cstheme="minorHAnsi"/>
          <w:highlight w:val="white"/>
        </w:rPr>
        <w:t>kompanij</w:t>
      </w:r>
      <w:r w:rsidR="00445288">
        <w:rPr>
          <w:rFonts w:asciiTheme="minorHAnsi" w:hAnsiTheme="minorHAnsi" w:cstheme="minorHAnsi"/>
          <w:highlight w:val="white"/>
        </w:rPr>
        <w:t xml:space="preserve">ama, tj. </w:t>
      </w:r>
      <w:r w:rsidRPr="00A977DF">
        <w:rPr>
          <w:rFonts w:asciiTheme="minorHAnsi" w:hAnsiTheme="minorHAnsi" w:cstheme="minorHAnsi"/>
          <w:highlight w:val="white"/>
        </w:rPr>
        <w:t xml:space="preserve">pomoć u poslovnoj tranziciji </w:t>
      </w:r>
      <w:r w:rsidR="00445288">
        <w:rPr>
          <w:rFonts w:asciiTheme="minorHAnsi" w:hAnsiTheme="minorHAnsi" w:cstheme="minorHAnsi"/>
          <w:highlight w:val="white"/>
        </w:rPr>
        <w:t xml:space="preserve">koja se nudi </w:t>
      </w:r>
      <w:r w:rsidRPr="00A977DF">
        <w:rPr>
          <w:rFonts w:asciiTheme="minorHAnsi" w:hAnsiTheme="minorHAnsi" w:cstheme="minorHAnsi"/>
          <w:highlight w:val="white"/>
        </w:rPr>
        <w:t>ovom intervencijom bit ć</w:t>
      </w:r>
      <w:r w:rsidR="00445288">
        <w:rPr>
          <w:rFonts w:asciiTheme="minorHAnsi" w:hAnsiTheme="minorHAnsi" w:cstheme="minorHAnsi"/>
          <w:highlight w:val="white"/>
        </w:rPr>
        <w:t xml:space="preserve">e </w:t>
      </w:r>
      <w:r w:rsidR="0037602C">
        <w:rPr>
          <w:rFonts w:asciiTheme="minorHAnsi" w:hAnsiTheme="minorHAnsi" w:cstheme="minorHAnsi"/>
          <w:highlight w:val="white"/>
        </w:rPr>
        <w:t>pružena</w:t>
      </w:r>
      <w:r w:rsidR="00445288">
        <w:rPr>
          <w:rFonts w:asciiTheme="minorHAnsi" w:hAnsiTheme="minorHAnsi" w:cstheme="minorHAnsi"/>
          <w:highlight w:val="white"/>
        </w:rPr>
        <w:t xml:space="preserve"> u obliku usluga i/ili robe i/</w:t>
      </w:r>
      <w:r w:rsidRPr="00A977DF">
        <w:rPr>
          <w:rFonts w:asciiTheme="minorHAnsi" w:hAnsiTheme="minorHAnsi" w:cstheme="minorHAnsi"/>
          <w:highlight w:val="white"/>
        </w:rPr>
        <w:t xml:space="preserve">ili stručnih savjeta osiguranih putem UNDP-a </w:t>
      </w:r>
      <w:r w:rsidR="00207DFC">
        <w:rPr>
          <w:rFonts w:asciiTheme="minorHAnsi" w:hAnsiTheme="minorHAnsi" w:cstheme="minorHAnsi"/>
          <w:highlight w:val="white"/>
        </w:rPr>
        <w:t>kompanij</w:t>
      </w:r>
      <w:r w:rsidRPr="00A977DF">
        <w:rPr>
          <w:rFonts w:asciiTheme="minorHAnsi" w:hAnsiTheme="minorHAnsi" w:cstheme="minorHAnsi"/>
          <w:highlight w:val="white"/>
        </w:rPr>
        <w:t xml:space="preserve">ama </w:t>
      </w:r>
      <w:r w:rsidR="00445288">
        <w:rPr>
          <w:rFonts w:asciiTheme="minorHAnsi" w:hAnsiTheme="minorHAnsi" w:cstheme="minorHAnsi"/>
          <w:highlight w:val="white"/>
        </w:rPr>
        <w:t>učesnicama</w:t>
      </w:r>
      <w:r w:rsidRPr="00A977DF">
        <w:rPr>
          <w:rFonts w:asciiTheme="minorHAnsi" w:hAnsiTheme="minorHAnsi" w:cstheme="minorHAnsi"/>
          <w:highlight w:val="white"/>
        </w:rPr>
        <w:t>.</w:t>
      </w:r>
    </w:p>
    <w:p w14:paraId="2D5EE2C1" w14:textId="088CB6F0" w:rsidR="009E153C" w:rsidRPr="00A977DF" w:rsidRDefault="004B12B6">
      <w:pPr>
        <w:spacing w:before="120" w:after="120"/>
        <w:ind w:right="40"/>
        <w:jc w:val="both"/>
        <w:rPr>
          <w:rFonts w:asciiTheme="minorHAnsi" w:hAnsiTheme="minorHAnsi" w:cstheme="minorHAnsi"/>
        </w:rPr>
      </w:pPr>
      <w:r w:rsidRPr="00A977DF">
        <w:rPr>
          <w:rFonts w:asciiTheme="minorHAnsi" w:hAnsiTheme="minorHAnsi" w:cstheme="minorHAnsi"/>
        </w:rPr>
        <w:t>Pomo</w:t>
      </w:r>
      <w:r w:rsidR="00445288">
        <w:rPr>
          <w:rFonts w:asciiTheme="minorHAnsi" w:hAnsiTheme="minorHAnsi" w:cstheme="minorHAnsi"/>
        </w:rPr>
        <w:t>ć će biti prilagođena odabranoj kompaniji/</w:t>
      </w:r>
      <w:r w:rsidRPr="00A977DF">
        <w:rPr>
          <w:rFonts w:asciiTheme="minorHAnsi" w:hAnsiTheme="minorHAnsi" w:cstheme="minorHAnsi"/>
        </w:rPr>
        <w:t>industriji i isporučuje se na licu mjesta ili u obliku kombiniranog pristupa</w:t>
      </w:r>
      <w:r w:rsidR="00445288">
        <w:rPr>
          <w:rFonts w:asciiTheme="minorHAnsi" w:hAnsiTheme="minorHAnsi" w:cstheme="minorHAnsi"/>
        </w:rPr>
        <w:t xml:space="preserve"> </w:t>
      </w:r>
      <w:r w:rsidR="008F7504">
        <w:rPr>
          <w:rFonts w:asciiTheme="minorHAnsi" w:hAnsiTheme="minorHAnsi" w:cstheme="minorHAnsi"/>
        </w:rPr>
        <w:t>(</w:t>
      </w:r>
      <w:r w:rsidR="00445288">
        <w:rPr>
          <w:rFonts w:asciiTheme="minorHAnsi" w:hAnsiTheme="minorHAnsi" w:cstheme="minorHAnsi"/>
        </w:rPr>
        <w:t>putem interneta</w:t>
      </w:r>
      <w:r w:rsidR="008F7504">
        <w:rPr>
          <w:rFonts w:asciiTheme="minorHAnsi" w:hAnsiTheme="minorHAnsi" w:cstheme="minorHAnsi"/>
        </w:rPr>
        <w:t xml:space="preserve"> i na licu  mjesta)</w:t>
      </w:r>
      <w:r w:rsidRPr="00A977DF">
        <w:rPr>
          <w:rFonts w:asciiTheme="minorHAnsi" w:hAnsiTheme="minorHAnsi" w:cstheme="minorHAnsi"/>
        </w:rPr>
        <w:t xml:space="preserve">. Očekuje se da odabrane </w:t>
      </w:r>
      <w:r w:rsidR="00207DFC">
        <w:rPr>
          <w:rFonts w:asciiTheme="minorHAnsi" w:hAnsiTheme="minorHAnsi" w:cstheme="minorHAnsi"/>
        </w:rPr>
        <w:t>kompanij</w:t>
      </w:r>
      <w:r w:rsidR="00445288">
        <w:rPr>
          <w:rFonts w:asciiTheme="minorHAnsi" w:hAnsiTheme="minorHAnsi" w:cstheme="minorHAnsi"/>
        </w:rPr>
        <w:t xml:space="preserve">e pruže </w:t>
      </w:r>
      <w:r w:rsidRPr="00A977DF">
        <w:rPr>
          <w:rFonts w:asciiTheme="minorHAnsi" w:hAnsiTheme="minorHAnsi" w:cstheme="minorHAnsi"/>
        </w:rPr>
        <w:t xml:space="preserve">pravovremen i </w:t>
      </w:r>
      <w:r w:rsidR="00445288">
        <w:rPr>
          <w:rFonts w:asciiTheme="minorHAnsi" w:hAnsiTheme="minorHAnsi" w:cstheme="minorHAnsi"/>
        </w:rPr>
        <w:t>e</w:t>
      </w:r>
      <w:r w:rsidR="00642229">
        <w:rPr>
          <w:rFonts w:asciiTheme="minorHAnsi" w:hAnsiTheme="minorHAnsi" w:cstheme="minorHAnsi"/>
        </w:rPr>
        <w:t>fikasan</w:t>
      </w:r>
      <w:r w:rsidR="00445288">
        <w:rPr>
          <w:rFonts w:asciiTheme="minorHAnsi" w:hAnsiTheme="minorHAnsi" w:cstheme="minorHAnsi"/>
        </w:rPr>
        <w:t xml:space="preserve"> </w:t>
      </w:r>
      <w:r w:rsidRPr="00A977DF">
        <w:rPr>
          <w:rFonts w:asciiTheme="minorHAnsi" w:hAnsiTheme="minorHAnsi" w:cstheme="minorHAnsi"/>
        </w:rPr>
        <w:t xml:space="preserve">pristup </w:t>
      </w:r>
      <w:r w:rsidR="00642229">
        <w:rPr>
          <w:rFonts w:asciiTheme="minorHAnsi" w:hAnsiTheme="minorHAnsi" w:cstheme="minorHAnsi"/>
        </w:rPr>
        <w:t>projektnom timu</w:t>
      </w:r>
      <w:r w:rsidRPr="00A977DF">
        <w:rPr>
          <w:rFonts w:asciiTheme="minorHAnsi" w:hAnsiTheme="minorHAnsi" w:cstheme="minorHAnsi"/>
        </w:rPr>
        <w:t xml:space="preserve"> u cjelokupnom procesu.</w:t>
      </w:r>
    </w:p>
    <w:p w14:paraId="581F4524" w14:textId="2A2264AF" w:rsidR="009E153C" w:rsidRPr="00A977DF" w:rsidRDefault="004B12B6">
      <w:pPr>
        <w:spacing w:before="120" w:after="120"/>
        <w:ind w:right="40"/>
        <w:jc w:val="both"/>
        <w:rPr>
          <w:rFonts w:asciiTheme="minorHAnsi" w:hAnsiTheme="minorHAnsi" w:cstheme="minorHAnsi"/>
          <w:highlight w:val="white"/>
        </w:rPr>
      </w:pPr>
      <w:r w:rsidRPr="00A977DF">
        <w:rPr>
          <w:rFonts w:asciiTheme="minorHAnsi" w:hAnsiTheme="minorHAnsi" w:cstheme="minorHAnsi"/>
          <w:highlight w:val="white"/>
        </w:rPr>
        <w:t xml:space="preserve">Kroz ovaj </w:t>
      </w:r>
      <w:r w:rsidR="00445288">
        <w:rPr>
          <w:rFonts w:asciiTheme="minorHAnsi" w:hAnsiTheme="minorHAnsi" w:cstheme="minorHAnsi"/>
        </w:rPr>
        <w:t xml:space="preserve">poziv za iskazivanje </w:t>
      </w:r>
      <w:r w:rsidR="00445288" w:rsidRPr="00A977DF">
        <w:rPr>
          <w:rFonts w:asciiTheme="minorHAnsi" w:hAnsiTheme="minorHAnsi" w:cstheme="minorHAnsi"/>
        </w:rPr>
        <w:t>interes</w:t>
      </w:r>
      <w:r w:rsidR="00445288">
        <w:rPr>
          <w:rFonts w:asciiTheme="minorHAnsi" w:hAnsiTheme="minorHAnsi" w:cstheme="minorHAnsi"/>
        </w:rPr>
        <w:t>a</w:t>
      </w:r>
      <w:r w:rsidRPr="00A977DF">
        <w:rPr>
          <w:rFonts w:asciiTheme="minorHAnsi" w:hAnsiTheme="minorHAnsi" w:cstheme="minorHAnsi"/>
        </w:rPr>
        <w:t xml:space="preserve">, </w:t>
      </w:r>
      <w:r w:rsidRPr="00A977DF">
        <w:rPr>
          <w:rFonts w:asciiTheme="minorHAnsi" w:hAnsiTheme="minorHAnsi" w:cstheme="minorHAnsi"/>
          <w:b/>
        </w:rPr>
        <w:t xml:space="preserve">UNDP želi identificirati i odabrati do 5 zainteresiranih i predanih </w:t>
      </w:r>
      <w:r w:rsidR="00207DFC">
        <w:rPr>
          <w:rFonts w:asciiTheme="minorHAnsi" w:hAnsiTheme="minorHAnsi" w:cstheme="minorHAnsi"/>
          <w:b/>
        </w:rPr>
        <w:t>kompanij</w:t>
      </w:r>
      <w:r w:rsidR="00114603">
        <w:rPr>
          <w:rFonts w:asciiTheme="minorHAnsi" w:hAnsiTheme="minorHAnsi" w:cstheme="minorHAnsi"/>
          <w:b/>
        </w:rPr>
        <w:t xml:space="preserve">a kako bi krenule </w:t>
      </w:r>
      <w:r w:rsidRPr="00A977DF">
        <w:rPr>
          <w:rFonts w:asciiTheme="minorHAnsi" w:hAnsiTheme="minorHAnsi" w:cstheme="minorHAnsi"/>
          <w:b/>
        </w:rPr>
        <w:t xml:space="preserve">na put transformacije prema </w:t>
      </w:r>
      <w:r w:rsidR="00A977DF">
        <w:rPr>
          <w:rFonts w:asciiTheme="minorHAnsi" w:hAnsiTheme="minorHAnsi" w:cstheme="minorHAnsi"/>
          <w:b/>
        </w:rPr>
        <w:t>cirkularn</w:t>
      </w:r>
      <w:r w:rsidR="00114603">
        <w:rPr>
          <w:rFonts w:asciiTheme="minorHAnsi" w:hAnsiTheme="minorHAnsi" w:cstheme="minorHAnsi"/>
          <w:b/>
        </w:rPr>
        <w:t>oj ekonomiji</w:t>
      </w:r>
      <w:r w:rsidRPr="00A977DF">
        <w:rPr>
          <w:rFonts w:asciiTheme="minorHAnsi" w:hAnsiTheme="minorHAnsi" w:cstheme="minorHAnsi"/>
          <w:b/>
        </w:rPr>
        <w:t xml:space="preserve">. </w:t>
      </w:r>
      <w:r w:rsidRPr="00A977DF">
        <w:rPr>
          <w:rFonts w:asciiTheme="minorHAnsi" w:hAnsiTheme="minorHAnsi" w:cstheme="minorHAnsi"/>
        </w:rPr>
        <w:t xml:space="preserve">Postupak pomoći </w:t>
      </w:r>
      <w:r w:rsidR="00114603">
        <w:rPr>
          <w:rFonts w:asciiTheme="minorHAnsi" w:hAnsiTheme="minorHAnsi" w:cstheme="minorHAnsi"/>
        </w:rPr>
        <w:t xml:space="preserve">će se </w:t>
      </w:r>
      <w:r w:rsidRPr="00A977DF">
        <w:rPr>
          <w:rFonts w:asciiTheme="minorHAnsi" w:hAnsiTheme="minorHAnsi" w:cstheme="minorHAnsi"/>
        </w:rPr>
        <w:t>pružit</w:t>
      </w:r>
      <w:r w:rsidR="00114603">
        <w:rPr>
          <w:rFonts w:asciiTheme="minorHAnsi" w:hAnsiTheme="minorHAnsi" w:cstheme="minorHAnsi"/>
        </w:rPr>
        <w:t>i</w:t>
      </w:r>
      <w:r w:rsidRPr="00A977DF">
        <w:rPr>
          <w:rFonts w:asciiTheme="minorHAnsi" w:hAnsiTheme="minorHAnsi" w:cstheme="minorHAnsi"/>
        </w:rPr>
        <w:t xml:space="preserve"> u razdoblju </w:t>
      </w:r>
      <w:r w:rsidR="00114603">
        <w:rPr>
          <w:rFonts w:asciiTheme="minorHAnsi" w:hAnsiTheme="minorHAnsi" w:cstheme="minorHAnsi"/>
        </w:rPr>
        <w:t>august –</w:t>
      </w:r>
      <w:r w:rsidRPr="00A977DF">
        <w:rPr>
          <w:rFonts w:asciiTheme="minorHAnsi" w:hAnsiTheme="minorHAnsi" w:cstheme="minorHAnsi"/>
        </w:rPr>
        <w:t xml:space="preserve"> </w:t>
      </w:r>
      <w:r w:rsidR="00114603">
        <w:rPr>
          <w:rFonts w:asciiTheme="minorHAnsi" w:hAnsiTheme="minorHAnsi" w:cstheme="minorHAnsi"/>
        </w:rPr>
        <w:t xml:space="preserve">oktobar </w:t>
      </w:r>
      <w:r w:rsidRPr="00A977DF">
        <w:rPr>
          <w:rFonts w:asciiTheme="minorHAnsi" w:hAnsiTheme="minorHAnsi" w:cstheme="minorHAnsi"/>
        </w:rPr>
        <w:t xml:space="preserve">2020. godine. </w:t>
      </w:r>
      <w:r w:rsidR="00114603">
        <w:rPr>
          <w:rFonts w:asciiTheme="minorHAnsi" w:hAnsiTheme="minorHAnsi" w:cstheme="minorHAnsi"/>
        </w:rPr>
        <w:t xml:space="preserve">Indikativni </w:t>
      </w:r>
      <w:r w:rsidR="00445288">
        <w:rPr>
          <w:rFonts w:asciiTheme="minorHAnsi" w:hAnsiTheme="minorHAnsi" w:cstheme="minorHAnsi"/>
        </w:rPr>
        <w:t>finans</w:t>
      </w:r>
      <w:r w:rsidRPr="00A977DF">
        <w:rPr>
          <w:rFonts w:asciiTheme="minorHAnsi" w:hAnsiTheme="minorHAnsi" w:cstheme="minorHAnsi"/>
        </w:rPr>
        <w:t xml:space="preserve">ijski okvir </w:t>
      </w:r>
      <w:r w:rsidR="00213135">
        <w:rPr>
          <w:rFonts w:asciiTheme="minorHAnsi" w:hAnsiTheme="minorHAnsi" w:cstheme="minorHAnsi"/>
        </w:rPr>
        <w:t>podršk</w:t>
      </w:r>
      <w:r w:rsidRPr="00A977DF">
        <w:rPr>
          <w:rFonts w:asciiTheme="minorHAnsi" w:hAnsiTheme="minorHAnsi" w:cstheme="minorHAnsi"/>
        </w:rPr>
        <w:t xml:space="preserve">e UNDP-a po </w:t>
      </w:r>
      <w:r w:rsidR="00114603">
        <w:rPr>
          <w:rFonts w:asciiTheme="minorHAnsi" w:hAnsiTheme="minorHAnsi" w:cstheme="minorHAnsi"/>
        </w:rPr>
        <w:t xml:space="preserve">kompaniji </w:t>
      </w:r>
      <w:r w:rsidRPr="00A977DF">
        <w:rPr>
          <w:rFonts w:asciiTheme="minorHAnsi" w:hAnsiTheme="minorHAnsi" w:cstheme="minorHAnsi"/>
        </w:rPr>
        <w:t xml:space="preserve">iznosi približno 20 000 USD. </w:t>
      </w:r>
    </w:p>
    <w:p w14:paraId="4305D335" w14:textId="1BC35CBC" w:rsidR="009E153C" w:rsidRPr="00A977DF" w:rsidRDefault="004B12B6">
      <w:pPr>
        <w:spacing w:before="120" w:after="120"/>
        <w:ind w:right="40"/>
        <w:jc w:val="both"/>
        <w:rPr>
          <w:rFonts w:asciiTheme="minorHAnsi" w:hAnsiTheme="minorHAnsi" w:cstheme="minorHAnsi"/>
          <w:highlight w:val="white"/>
        </w:rPr>
      </w:pPr>
      <w:r w:rsidRPr="00A977DF">
        <w:rPr>
          <w:rFonts w:asciiTheme="minorHAnsi" w:hAnsiTheme="minorHAnsi" w:cstheme="minorHAnsi"/>
          <w:highlight w:val="white"/>
        </w:rPr>
        <w:t xml:space="preserve">Na kraju </w:t>
      </w:r>
      <w:r w:rsidR="00C21C5D">
        <w:rPr>
          <w:rFonts w:asciiTheme="minorHAnsi" w:hAnsiTheme="minorHAnsi" w:cstheme="minorHAnsi"/>
          <w:highlight w:val="white"/>
        </w:rPr>
        <w:t>pilot-intervencije</w:t>
      </w:r>
      <w:r w:rsidRPr="00A977DF">
        <w:rPr>
          <w:rFonts w:asciiTheme="minorHAnsi" w:hAnsiTheme="minorHAnsi" w:cstheme="minorHAnsi"/>
          <w:highlight w:val="white"/>
        </w:rPr>
        <w:t xml:space="preserve"> </w:t>
      </w:r>
      <w:r w:rsidR="00114603">
        <w:rPr>
          <w:rFonts w:asciiTheme="minorHAnsi" w:hAnsiTheme="minorHAnsi" w:cstheme="minorHAnsi"/>
          <w:highlight w:val="white"/>
        </w:rPr>
        <w:t xml:space="preserve">se </w:t>
      </w:r>
      <w:r w:rsidRPr="00A977DF">
        <w:rPr>
          <w:rFonts w:asciiTheme="minorHAnsi" w:hAnsiTheme="minorHAnsi" w:cstheme="minorHAnsi"/>
          <w:highlight w:val="white"/>
        </w:rPr>
        <w:t xml:space="preserve">očekuju sljedeći glavni rezultati: </w:t>
      </w:r>
    </w:p>
    <w:p w14:paraId="71A8EAA0" w14:textId="10EE97B5" w:rsidR="009E153C" w:rsidRPr="00A977DF" w:rsidRDefault="00114603">
      <w:pPr>
        <w:pStyle w:val="ListParagraph"/>
        <w:numPr>
          <w:ilvl w:val="0"/>
          <w:numId w:val="18"/>
        </w:numPr>
        <w:spacing w:before="120" w:after="120" w:line="240" w:lineRule="auto"/>
        <w:ind w:right="40"/>
        <w:contextualSpacing w:val="0"/>
        <w:jc w:val="both"/>
        <w:rPr>
          <w:rFonts w:asciiTheme="minorHAnsi" w:hAnsiTheme="minorHAnsi" w:cstheme="minorHAnsi"/>
          <w:sz w:val="24"/>
          <w:highlight w:val="white"/>
        </w:rPr>
      </w:pPr>
      <w:r>
        <w:rPr>
          <w:rFonts w:asciiTheme="minorHAnsi" w:hAnsiTheme="minorHAnsi" w:cstheme="minorHAnsi"/>
          <w:sz w:val="24"/>
          <w:highlight w:val="white"/>
        </w:rPr>
        <w:lastRenderedPageBreak/>
        <w:t xml:space="preserve">izmjeren </w:t>
      </w:r>
      <w:r w:rsidR="00E22E59">
        <w:rPr>
          <w:rFonts w:asciiTheme="minorHAnsi" w:hAnsiTheme="minorHAnsi" w:cstheme="minorHAnsi"/>
          <w:sz w:val="24"/>
          <w:highlight w:val="white"/>
        </w:rPr>
        <w:t>bazn</w:t>
      </w:r>
      <w:r>
        <w:rPr>
          <w:rFonts w:asciiTheme="minorHAnsi" w:hAnsiTheme="minorHAnsi" w:cstheme="minorHAnsi"/>
          <w:sz w:val="24"/>
          <w:highlight w:val="white"/>
        </w:rPr>
        <w:t>i CO</w:t>
      </w:r>
      <w:r w:rsidR="004B12B6" w:rsidRPr="00A977DF">
        <w:rPr>
          <w:rFonts w:asciiTheme="minorHAnsi" w:hAnsiTheme="minorHAnsi" w:cstheme="minorHAnsi"/>
          <w:sz w:val="24"/>
          <w:highlight w:val="white"/>
          <w:vertAlign w:val="subscript"/>
        </w:rPr>
        <w:t>2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 </w:t>
      </w:r>
      <w:r w:rsidR="00C21C5D">
        <w:rPr>
          <w:rFonts w:asciiTheme="minorHAnsi" w:hAnsiTheme="minorHAnsi" w:cstheme="minorHAnsi"/>
          <w:sz w:val="24"/>
          <w:highlight w:val="white"/>
        </w:rPr>
        <w:t>otisak</w:t>
      </w:r>
      <w:r>
        <w:rPr>
          <w:rFonts w:asciiTheme="minorHAnsi" w:hAnsiTheme="minorHAnsi" w:cstheme="minorHAnsi"/>
          <w:sz w:val="24"/>
          <w:highlight w:val="white"/>
        </w:rPr>
        <w:t xml:space="preserve"> 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za </w:t>
      </w:r>
      <w:r w:rsidR="00207DFC">
        <w:rPr>
          <w:rFonts w:asciiTheme="minorHAnsi" w:hAnsiTheme="minorHAnsi" w:cstheme="minorHAnsi"/>
          <w:sz w:val="24"/>
          <w:highlight w:val="white"/>
        </w:rPr>
        <w:t>kompanij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u i </w:t>
      </w:r>
      <w:r w:rsidR="006B6E4C">
        <w:rPr>
          <w:rFonts w:asciiTheme="minorHAnsi" w:hAnsiTheme="minorHAnsi" w:cstheme="minorHAnsi"/>
          <w:sz w:val="24"/>
          <w:highlight w:val="white"/>
        </w:rPr>
        <w:t xml:space="preserve">razvijen 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praktični plan </w:t>
      </w:r>
      <w:r>
        <w:rPr>
          <w:rFonts w:asciiTheme="minorHAnsi" w:hAnsiTheme="minorHAnsi" w:cstheme="minorHAnsi"/>
          <w:sz w:val="24"/>
          <w:highlight w:val="white"/>
        </w:rPr>
        <w:t xml:space="preserve">puta 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transformacije </w:t>
      </w:r>
      <w:r>
        <w:rPr>
          <w:rFonts w:asciiTheme="minorHAnsi" w:hAnsiTheme="minorHAnsi" w:cstheme="minorHAnsi"/>
          <w:sz w:val="24"/>
          <w:highlight w:val="white"/>
        </w:rPr>
        <w:t xml:space="preserve">ka </w:t>
      </w:r>
      <w:r w:rsidR="00A977DF">
        <w:rPr>
          <w:rFonts w:asciiTheme="minorHAnsi" w:hAnsiTheme="minorHAnsi" w:cstheme="minorHAnsi"/>
          <w:sz w:val="24"/>
          <w:highlight w:val="white"/>
        </w:rPr>
        <w:t>cirkularn</w:t>
      </w:r>
      <w:r>
        <w:rPr>
          <w:rFonts w:asciiTheme="minorHAnsi" w:hAnsiTheme="minorHAnsi" w:cstheme="minorHAnsi"/>
          <w:sz w:val="24"/>
          <w:highlight w:val="white"/>
        </w:rPr>
        <w:t>oj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 </w:t>
      </w:r>
      <w:r>
        <w:rPr>
          <w:rFonts w:asciiTheme="minorHAnsi" w:hAnsiTheme="minorHAnsi" w:cstheme="minorHAnsi"/>
          <w:sz w:val="24"/>
          <w:highlight w:val="white"/>
        </w:rPr>
        <w:t xml:space="preserve">ekonomiji 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za operativno područje interesa </w:t>
      </w:r>
      <w:r w:rsidR="00207DFC">
        <w:rPr>
          <w:rFonts w:asciiTheme="minorHAnsi" w:hAnsiTheme="minorHAnsi" w:cstheme="minorHAnsi"/>
          <w:sz w:val="24"/>
          <w:highlight w:val="white"/>
        </w:rPr>
        <w:t>kompanij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e; </w:t>
      </w:r>
    </w:p>
    <w:p w14:paraId="6AAD5792" w14:textId="0BD651A2" w:rsidR="009E153C" w:rsidRPr="00A977DF" w:rsidRDefault="0037602C">
      <w:pPr>
        <w:pStyle w:val="ListParagraph"/>
        <w:numPr>
          <w:ilvl w:val="0"/>
          <w:numId w:val="18"/>
        </w:numPr>
        <w:spacing w:before="120" w:after="120" w:line="240" w:lineRule="auto"/>
        <w:ind w:right="40"/>
        <w:contextualSpacing w:val="0"/>
        <w:jc w:val="both"/>
        <w:rPr>
          <w:rFonts w:asciiTheme="minorHAnsi" w:hAnsiTheme="minorHAnsi" w:cstheme="minorHAnsi"/>
          <w:sz w:val="24"/>
          <w:highlight w:val="white"/>
        </w:rPr>
      </w:pPr>
      <w:r>
        <w:rPr>
          <w:rFonts w:asciiTheme="minorHAnsi" w:hAnsiTheme="minorHAnsi" w:cstheme="minorHAnsi"/>
          <w:sz w:val="24"/>
          <w:highlight w:val="white"/>
        </w:rPr>
        <w:t>barem 1 pilot-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intervencija ili pristup </w:t>
      </w:r>
      <w:r w:rsidR="00A977DF">
        <w:rPr>
          <w:rFonts w:asciiTheme="minorHAnsi" w:hAnsiTheme="minorHAnsi" w:cstheme="minorHAnsi"/>
          <w:sz w:val="24"/>
          <w:highlight w:val="white"/>
        </w:rPr>
        <w:t>cirkularn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>om poslovnom modelu u odabranim „</w:t>
      </w:r>
      <w:r w:rsidR="006B6E4C">
        <w:rPr>
          <w:rFonts w:asciiTheme="minorHAnsi" w:hAnsiTheme="minorHAnsi" w:cstheme="minorHAnsi"/>
          <w:sz w:val="24"/>
          <w:highlight w:val="white"/>
        </w:rPr>
        <w:t>strategijama</w:t>
      </w:r>
      <w:r w:rsidR="00114603">
        <w:rPr>
          <w:rFonts w:asciiTheme="minorHAnsi" w:hAnsiTheme="minorHAnsi" w:cstheme="minorHAnsi"/>
          <w:sz w:val="24"/>
          <w:highlight w:val="white"/>
        </w:rPr>
        <w:t xml:space="preserve"> 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>cirkularnosti“ implementiran u svako</w:t>
      </w:r>
      <w:r w:rsidR="00844A27">
        <w:rPr>
          <w:rFonts w:asciiTheme="minorHAnsi" w:hAnsiTheme="minorHAnsi" w:cstheme="minorHAnsi"/>
          <w:sz w:val="24"/>
          <w:highlight w:val="white"/>
        </w:rPr>
        <w:t>j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 odabrano</w:t>
      </w:r>
      <w:r w:rsidR="00844A27">
        <w:rPr>
          <w:rFonts w:asciiTheme="minorHAnsi" w:hAnsiTheme="minorHAnsi" w:cstheme="minorHAnsi"/>
          <w:sz w:val="24"/>
          <w:highlight w:val="white"/>
        </w:rPr>
        <w:t>j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 </w:t>
      </w:r>
      <w:r w:rsidR="00844A27">
        <w:rPr>
          <w:rFonts w:asciiTheme="minorHAnsi" w:hAnsiTheme="minorHAnsi" w:cstheme="minorHAnsi"/>
          <w:sz w:val="24"/>
          <w:highlight w:val="white"/>
        </w:rPr>
        <w:t>kompaniji</w:t>
      </w:r>
      <w:r w:rsidR="004B12B6" w:rsidRPr="00A977DF">
        <w:rPr>
          <w:rFonts w:asciiTheme="minorHAnsi" w:hAnsiTheme="minorHAnsi" w:cstheme="minorHAnsi"/>
          <w:sz w:val="24"/>
          <w:highlight w:val="white"/>
        </w:rPr>
        <w:t xml:space="preserve">; </w:t>
      </w:r>
    </w:p>
    <w:p w14:paraId="61DBACFE" w14:textId="47CFA223" w:rsidR="009E153C" w:rsidRPr="00A977DF" w:rsidRDefault="004B12B6">
      <w:pPr>
        <w:pStyle w:val="ListParagraph"/>
        <w:numPr>
          <w:ilvl w:val="0"/>
          <w:numId w:val="18"/>
        </w:numPr>
        <w:spacing w:before="120" w:after="120" w:line="240" w:lineRule="auto"/>
        <w:ind w:right="40"/>
        <w:contextualSpacing w:val="0"/>
        <w:jc w:val="both"/>
        <w:rPr>
          <w:rFonts w:asciiTheme="minorHAnsi" w:hAnsiTheme="minorHAnsi" w:cstheme="minorHAnsi"/>
          <w:sz w:val="24"/>
          <w:highlight w:val="white"/>
        </w:rPr>
      </w:pPr>
      <w:r w:rsidRPr="00A977DF">
        <w:rPr>
          <w:rFonts w:asciiTheme="minorHAnsi" w:hAnsiTheme="minorHAnsi" w:cstheme="minorHAnsi"/>
          <w:sz w:val="24"/>
          <w:highlight w:val="white"/>
        </w:rPr>
        <w:t xml:space="preserve">sažetak najboljih lokalnih praksi u </w:t>
      </w:r>
      <w:r w:rsidR="00A977DF">
        <w:rPr>
          <w:rFonts w:asciiTheme="minorHAnsi" w:hAnsiTheme="minorHAnsi" w:cstheme="minorHAnsi"/>
          <w:sz w:val="24"/>
          <w:highlight w:val="white"/>
        </w:rPr>
        <w:t>cirkularn</w:t>
      </w:r>
      <w:r w:rsidRPr="00A977DF">
        <w:rPr>
          <w:rFonts w:asciiTheme="minorHAnsi" w:hAnsiTheme="minorHAnsi" w:cstheme="minorHAnsi"/>
          <w:sz w:val="24"/>
          <w:highlight w:val="white"/>
        </w:rPr>
        <w:t xml:space="preserve">osti </w:t>
      </w:r>
      <w:r w:rsidR="00114603">
        <w:rPr>
          <w:rFonts w:asciiTheme="minorHAnsi" w:hAnsiTheme="minorHAnsi" w:cstheme="minorHAnsi"/>
          <w:sz w:val="24"/>
          <w:highlight w:val="white"/>
        </w:rPr>
        <w:t xml:space="preserve">poslovanja </w:t>
      </w:r>
      <w:r w:rsidRPr="00A977DF">
        <w:rPr>
          <w:rFonts w:asciiTheme="minorHAnsi" w:hAnsiTheme="minorHAnsi" w:cstheme="minorHAnsi"/>
          <w:sz w:val="24"/>
          <w:highlight w:val="white"/>
        </w:rPr>
        <w:t xml:space="preserve">i održivosti koji </w:t>
      </w:r>
      <w:r w:rsidR="007307F6">
        <w:rPr>
          <w:rFonts w:asciiTheme="minorHAnsi" w:hAnsiTheme="minorHAnsi" w:cstheme="minorHAnsi"/>
          <w:sz w:val="24"/>
          <w:highlight w:val="white"/>
        </w:rPr>
        <w:t>će</w:t>
      </w:r>
      <w:r w:rsidRPr="00A977DF">
        <w:rPr>
          <w:rFonts w:asciiTheme="minorHAnsi" w:hAnsiTheme="minorHAnsi" w:cstheme="minorHAnsi"/>
          <w:sz w:val="24"/>
          <w:highlight w:val="white"/>
        </w:rPr>
        <w:t xml:space="preserve"> razvi</w:t>
      </w:r>
      <w:r w:rsidR="007307F6">
        <w:rPr>
          <w:rFonts w:asciiTheme="minorHAnsi" w:hAnsiTheme="minorHAnsi" w:cstheme="minorHAnsi"/>
          <w:sz w:val="24"/>
          <w:highlight w:val="white"/>
        </w:rPr>
        <w:t>ti</w:t>
      </w:r>
      <w:r w:rsidRPr="00A977DF">
        <w:rPr>
          <w:rFonts w:asciiTheme="minorHAnsi" w:hAnsiTheme="minorHAnsi" w:cstheme="minorHAnsi"/>
          <w:sz w:val="24"/>
          <w:highlight w:val="white"/>
        </w:rPr>
        <w:t xml:space="preserve"> UNDP za svrhe učenja i skaliranja. </w:t>
      </w:r>
    </w:p>
    <w:p w14:paraId="593B40A0" w14:textId="77777777" w:rsidR="009E153C" w:rsidRPr="00A977DF" w:rsidRDefault="009E153C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</w:p>
    <w:p w14:paraId="512B0F9E" w14:textId="74F1B7D2" w:rsidR="009E153C" w:rsidRPr="0037602C" w:rsidRDefault="0037602C">
      <w:pPr>
        <w:pStyle w:val="Heading1"/>
        <w:spacing w:before="120" w:after="120"/>
        <w:jc w:val="both"/>
        <w:rPr>
          <w:rFonts w:asciiTheme="minorHAnsi" w:eastAsia="UD Digi Kyokasho NK-R" w:hAnsiTheme="minorHAnsi" w:cstheme="minorHAnsi"/>
          <w:caps/>
          <w:color w:val="0070C0"/>
          <w:szCs w:val="28"/>
        </w:rPr>
      </w:pPr>
      <w:r>
        <w:rPr>
          <w:rFonts w:asciiTheme="minorHAnsi" w:eastAsia="UD Digi Kyokasho NK-R" w:hAnsiTheme="minorHAnsi" w:cstheme="minorHAnsi"/>
          <w:caps/>
          <w:color w:val="0070C0"/>
          <w:szCs w:val="28"/>
        </w:rPr>
        <w:t>4.</w:t>
      </w:r>
      <w:r w:rsidR="00114603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 </w:t>
      </w:r>
      <w:r w:rsidR="004B12B6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ko </w:t>
      </w:r>
      <w:r w:rsidR="00114603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se </w:t>
      </w:r>
      <w:r w:rsidR="004B12B6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može </w:t>
      </w:r>
      <w:r w:rsidR="00114603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>prijaviti</w:t>
      </w:r>
      <w:r w:rsidR="004B12B6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>?</w:t>
      </w:r>
    </w:p>
    <w:p w14:paraId="7C0303E6" w14:textId="4EB53AF1" w:rsidR="009E153C" w:rsidRPr="00A977DF" w:rsidRDefault="00114603">
      <w:pPr>
        <w:pStyle w:val="SubTitle2"/>
        <w:spacing w:before="120" w:after="120"/>
        <w:jc w:val="both"/>
        <w:rPr>
          <w:rFonts w:asciiTheme="minorHAnsi" w:eastAsia="UD Digi Kyokasho NK-R" w:hAnsiTheme="minorHAnsi" w:cstheme="minorHAnsi"/>
          <w:b w:val="0"/>
          <w:sz w:val="24"/>
        </w:rPr>
      </w:pPr>
      <w:r w:rsidRPr="00A977DF">
        <w:rPr>
          <w:rFonts w:asciiTheme="minorHAnsi" w:eastAsia="UD Digi Kyokasho NK-R" w:hAnsiTheme="minorHAnsi" w:cstheme="minorHAnsi"/>
          <w:sz w:val="24"/>
        </w:rPr>
        <w:t xml:space="preserve">Sljedeći </w:t>
      </w:r>
      <w:r>
        <w:rPr>
          <w:rFonts w:asciiTheme="minorHAnsi" w:eastAsia="UD Digi Kyokasho NK-R" w:hAnsiTheme="minorHAnsi" w:cstheme="minorHAnsi"/>
          <w:sz w:val="24"/>
        </w:rPr>
        <w:t xml:space="preserve">aplikanti mogu </w:t>
      </w:r>
      <w:r w:rsidR="0037602C">
        <w:rPr>
          <w:rFonts w:asciiTheme="minorHAnsi" w:eastAsia="UD Digi Kyokasho NK-R" w:hAnsiTheme="minorHAnsi" w:cstheme="minorHAnsi"/>
          <w:sz w:val="24"/>
        </w:rPr>
        <w:t>iskazati</w:t>
      </w:r>
      <w:r>
        <w:rPr>
          <w:rFonts w:asciiTheme="minorHAnsi" w:eastAsia="UD Digi Kyokasho NK-R" w:hAnsiTheme="minorHAnsi" w:cstheme="minorHAnsi"/>
          <w:sz w:val="24"/>
        </w:rPr>
        <w:t xml:space="preserve"> interes</w:t>
      </w:r>
      <w:r w:rsidR="004B12B6" w:rsidRPr="00A977DF">
        <w:rPr>
          <w:rFonts w:asciiTheme="minorHAnsi" w:eastAsia="UD Digi Kyokasho NK-R" w:hAnsiTheme="minorHAnsi" w:cstheme="minorHAnsi"/>
          <w:b w:val="0"/>
          <w:sz w:val="24"/>
        </w:rPr>
        <w:t xml:space="preserve">: </w:t>
      </w:r>
    </w:p>
    <w:p w14:paraId="5CE86BBD" w14:textId="24B6B674" w:rsidR="009E153C" w:rsidRPr="00A977DF" w:rsidRDefault="00207DF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eastAsia="UD Digi Kyokasho NK-R" w:hAnsiTheme="minorHAnsi" w:cstheme="minorHAnsi"/>
          <w:sz w:val="24"/>
        </w:rPr>
      </w:pPr>
      <w:r>
        <w:rPr>
          <w:rFonts w:asciiTheme="minorHAnsi" w:eastAsia="UD Digi Kyokasho NK-R" w:hAnsiTheme="minorHAnsi" w:cstheme="minorHAnsi"/>
          <w:sz w:val="24"/>
        </w:rPr>
        <w:t>Kompanij</w:t>
      </w:r>
      <w:r w:rsidR="004B12B6" w:rsidRPr="00A977DF">
        <w:rPr>
          <w:rFonts w:asciiTheme="minorHAnsi" w:eastAsia="UD Digi Kyokasho NK-R" w:hAnsiTheme="minorHAnsi" w:cstheme="minorHAnsi"/>
          <w:sz w:val="24"/>
        </w:rPr>
        <w:t>e privatnog sektora registrirane u Bosni i Hercegovini bez obzira na njihovu veličinu.</w:t>
      </w:r>
    </w:p>
    <w:p w14:paraId="13F166B9" w14:textId="3FA55C74" w:rsidR="009E153C" w:rsidRPr="00A977DF" w:rsidRDefault="004B12B6">
      <w:pPr>
        <w:spacing w:before="120" w:after="120"/>
        <w:jc w:val="both"/>
        <w:rPr>
          <w:rFonts w:asciiTheme="minorHAnsi" w:eastAsia="UD Digi Kyokasho NK-R" w:hAnsiTheme="minorHAnsi" w:cstheme="minorHAnsi"/>
        </w:rPr>
      </w:pPr>
      <w:r w:rsidRPr="00A977DF">
        <w:rPr>
          <w:rFonts w:asciiTheme="minorHAnsi" w:eastAsia="UD Digi Kyokasho NK-R" w:hAnsiTheme="minorHAnsi" w:cstheme="minorHAnsi"/>
        </w:rPr>
        <w:t xml:space="preserve">Prednost će se dati </w:t>
      </w:r>
      <w:r w:rsidR="00207DFC">
        <w:rPr>
          <w:rFonts w:asciiTheme="minorHAnsi" w:eastAsia="UD Digi Kyokasho NK-R" w:hAnsiTheme="minorHAnsi" w:cstheme="minorHAnsi"/>
        </w:rPr>
        <w:t>kompanij</w:t>
      </w:r>
      <w:r w:rsidRPr="00A977DF">
        <w:rPr>
          <w:rFonts w:asciiTheme="minorHAnsi" w:eastAsia="UD Digi Kyokasho NK-R" w:hAnsiTheme="minorHAnsi" w:cstheme="minorHAnsi"/>
        </w:rPr>
        <w:t xml:space="preserve">ama </w:t>
      </w:r>
      <w:r w:rsidR="00114603">
        <w:rPr>
          <w:rFonts w:asciiTheme="minorHAnsi" w:eastAsia="UD Digi Kyokasho NK-R" w:hAnsiTheme="minorHAnsi" w:cstheme="minorHAnsi"/>
        </w:rPr>
        <w:t xml:space="preserve">aplikantima koje </w:t>
      </w:r>
      <w:r w:rsidRPr="00A977DF">
        <w:rPr>
          <w:rFonts w:asciiTheme="minorHAnsi" w:eastAsia="UD Digi Kyokasho NK-R" w:hAnsiTheme="minorHAnsi" w:cstheme="minorHAnsi"/>
        </w:rPr>
        <w:t>dolaze</w:t>
      </w:r>
      <w:r w:rsidR="00114603">
        <w:rPr>
          <w:rFonts w:asciiTheme="minorHAnsi" w:eastAsia="UD Digi Kyokasho NK-R" w:hAnsiTheme="minorHAnsi" w:cstheme="minorHAnsi"/>
        </w:rPr>
        <w:t xml:space="preserve"> i</w:t>
      </w:r>
      <w:r w:rsidR="00114603">
        <w:rPr>
          <w:rFonts w:asciiTheme="minorHAnsi" w:eastAsia="UD Digi Kyokasho NK-R" w:hAnsiTheme="minorHAnsi" w:cstheme="minorHAnsi"/>
          <w:lang w:val="en-US"/>
        </w:rPr>
        <w:t>z</w:t>
      </w:r>
      <w:r w:rsidRPr="00A977DF">
        <w:rPr>
          <w:rFonts w:asciiTheme="minorHAnsi" w:eastAsia="UD Digi Kyokasho NK-R" w:hAnsiTheme="minorHAnsi" w:cstheme="minorHAnsi"/>
        </w:rPr>
        <w:t>:</w:t>
      </w:r>
    </w:p>
    <w:p w14:paraId="2C2F1927" w14:textId="4542D5BD" w:rsidR="009E153C" w:rsidRPr="00A977DF" w:rsidRDefault="001146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eastAsia="UD Digi Kyokasho NK-R" w:hAnsiTheme="minorHAnsi" w:cstheme="minorHAnsi"/>
          <w:sz w:val="24"/>
        </w:rPr>
      </w:pPr>
      <w:r>
        <w:rPr>
          <w:rFonts w:asciiTheme="minorHAnsi" w:eastAsia="UD Digi Kyokasho NK-R" w:hAnsiTheme="minorHAnsi" w:cstheme="minorHAnsi"/>
          <w:sz w:val="24"/>
        </w:rPr>
        <w:t>sektora</w:t>
      </w:r>
      <w:r w:rsidRPr="00A977DF">
        <w:rPr>
          <w:rFonts w:asciiTheme="minorHAnsi" w:eastAsia="UD Digi Kyokasho NK-R" w:hAnsiTheme="minorHAnsi" w:cstheme="minorHAnsi"/>
          <w:sz w:val="24"/>
        </w:rPr>
        <w:t xml:space="preserve"> </w:t>
      </w:r>
      <w:r w:rsidR="004B12B6" w:rsidRPr="00A977DF">
        <w:rPr>
          <w:rFonts w:asciiTheme="minorHAnsi" w:eastAsia="UD Digi Kyokasho NK-R" w:hAnsiTheme="minorHAnsi" w:cstheme="minorHAnsi"/>
          <w:sz w:val="24"/>
        </w:rPr>
        <w:t>pogođeni</w:t>
      </w:r>
      <w:r>
        <w:rPr>
          <w:rFonts w:asciiTheme="minorHAnsi" w:eastAsia="UD Digi Kyokasho NK-R" w:hAnsiTheme="minorHAnsi" w:cstheme="minorHAnsi"/>
          <w:sz w:val="24"/>
        </w:rPr>
        <w:t>h</w:t>
      </w:r>
      <w:r w:rsidR="004B12B6" w:rsidRPr="00A977DF">
        <w:rPr>
          <w:rFonts w:asciiTheme="minorHAnsi" w:eastAsia="UD Digi Kyokasho NK-R" w:hAnsiTheme="minorHAnsi" w:cstheme="minorHAnsi"/>
          <w:sz w:val="24"/>
        </w:rPr>
        <w:t xml:space="preserve"> COVID-om (usluge, hoteli i turizam, maloprodaja, poljoprivreda i šumarstvo, transport, automobilska industrija, obrazovanj</w:t>
      </w:r>
      <w:r>
        <w:rPr>
          <w:rFonts w:asciiTheme="minorHAnsi" w:eastAsia="UD Digi Kyokasho NK-R" w:hAnsiTheme="minorHAnsi" w:cstheme="minorHAnsi"/>
          <w:sz w:val="24"/>
        </w:rPr>
        <w:t>e);</w:t>
      </w:r>
    </w:p>
    <w:p w14:paraId="0FA4EFFE" w14:textId="550DA6D1" w:rsidR="009E153C" w:rsidRPr="00A977DF" w:rsidRDefault="001146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eastAsia="UD Digi Kyokasho NK-R" w:hAnsiTheme="minorHAnsi" w:cstheme="minorHAnsi"/>
          <w:sz w:val="24"/>
        </w:rPr>
      </w:pPr>
      <w:r>
        <w:rPr>
          <w:rFonts w:asciiTheme="minorHAnsi" w:eastAsia="UD Digi Kyokasho NK-R" w:hAnsiTheme="minorHAnsi" w:cstheme="minorHAnsi"/>
          <w:sz w:val="24"/>
        </w:rPr>
        <w:t>sektora ekonomije</w:t>
      </w:r>
      <w:r w:rsidR="004B12B6" w:rsidRPr="00A977DF">
        <w:rPr>
          <w:rFonts w:asciiTheme="minorHAnsi" w:eastAsia="UD Digi Kyokasho NK-R" w:hAnsiTheme="minorHAnsi" w:cstheme="minorHAnsi"/>
          <w:sz w:val="24"/>
        </w:rPr>
        <w:t xml:space="preserve"> koji svojim radom imaju značajan utjecaj na okoliš (</w:t>
      </w:r>
      <w:r w:rsidR="004B12B6" w:rsidRPr="00A977DF">
        <w:rPr>
          <w:rFonts w:asciiTheme="minorHAnsi" w:hAnsiTheme="minorHAnsi" w:cstheme="minorHAnsi"/>
          <w:color w:val="000000"/>
          <w:sz w:val="24"/>
          <w:shd w:val="clear" w:color="auto" w:fill="FFFFFF"/>
        </w:rPr>
        <w:t>industrije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koje su intenzivne po energiji i resursima</w:t>
      </w:r>
      <w:r w:rsidR="004B12B6" w:rsidRPr="00A977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, poput 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snabdijevanja </w:t>
      </w:r>
      <w:r w:rsidR="004B12B6" w:rsidRPr="00A977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energijom, proizvodnje metala, proizvodnje nemetalnih minerala, </w:t>
      </w:r>
      <w:r w:rsidR="007307F6">
        <w:rPr>
          <w:rFonts w:asciiTheme="minorHAnsi" w:hAnsiTheme="minorHAnsi" w:cstheme="minorHAnsi"/>
          <w:color w:val="000000"/>
          <w:sz w:val="24"/>
          <w:shd w:val="clear" w:color="auto" w:fill="FFFFFF"/>
        </w:rPr>
        <w:t>rudarstva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>, h</w:t>
      </w:r>
      <w:r w:rsidR="004B12B6" w:rsidRPr="00A977DF">
        <w:rPr>
          <w:rFonts w:asciiTheme="minorHAnsi" w:hAnsiTheme="minorHAnsi" w:cstheme="minorHAnsi"/>
          <w:color w:val="000000"/>
          <w:sz w:val="24"/>
          <w:shd w:val="clear" w:color="auto" w:fill="FFFFFF"/>
        </w:rPr>
        <w:t>emikalija, druge</w:t>
      </w:r>
      <w:r w:rsidR="00010B9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vrste</w:t>
      </w:r>
      <w:r w:rsidR="004B12B6" w:rsidRPr="00A977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proizvodnje i otpada, uključujući </w:t>
      </w:r>
      <w:r w:rsidR="00010B9C">
        <w:rPr>
          <w:rFonts w:asciiTheme="minorHAnsi" w:hAnsiTheme="minorHAnsi" w:cstheme="minorHAnsi"/>
          <w:color w:val="000000"/>
          <w:sz w:val="24"/>
          <w:shd w:val="clear" w:color="auto" w:fill="FFFFFF"/>
        </w:rPr>
        <w:t>vodoprivredu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i kanalizacij</w:t>
      </w:r>
      <w:r w:rsidR="000E6A99">
        <w:rPr>
          <w:rFonts w:asciiTheme="minorHAnsi" w:hAnsiTheme="minorHAnsi" w:cstheme="minorHAnsi"/>
          <w:color w:val="000000"/>
          <w:sz w:val="24"/>
          <w:shd w:val="clear" w:color="auto" w:fill="FFFFFF"/>
        </w:rPr>
        <w:t>u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>)</w:t>
      </w:r>
      <w:r w:rsidR="004B12B6" w:rsidRPr="00A977DF">
        <w:rPr>
          <w:rFonts w:asciiTheme="minorHAnsi" w:eastAsia="UD Digi Kyokasho NK-R" w:hAnsiTheme="minorHAnsi" w:cstheme="minorHAnsi"/>
          <w:sz w:val="24"/>
        </w:rPr>
        <w:t xml:space="preserve">, </w:t>
      </w:r>
    </w:p>
    <w:p w14:paraId="6FD2A31E" w14:textId="5BBF7950" w:rsidR="009E153C" w:rsidRPr="00A977DF" w:rsidRDefault="004B12B6">
      <w:pPr>
        <w:spacing w:before="120" w:after="120"/>
        <w:jc w:val="both"/>
        <w:rPr>
          <w:rFonts w:asciiTheme="minorHAnsi" w:eastAsia="UD Digi Kyokasho NK-R" w:hAnsiTheme="minorHAnsi" w:cstheme="minorHAnsi"/>
        </w:rPr>
      </w:pPr>
      <w:r w:rsidRPr="00A977DF">
        <w:rPr>
          <w:rFonts w:asciiTheme="minorHAnsi" w:eastAsia="UD Digi Kyokasho NK-R" w:hAnsiTheme="minorHAnsi" w:cstheme="minorHAnsi"/>
        </w:rPr>
        <w:t xml:space="preserve">UNDP nastoji </w:t>
      </w:r>
      <w:r w:rsidR="00114603">
        <w:rPr>
          <w:rFonts w:asciiTheme="minorHAnsi" w:eastAsia="UD Digi Kyokasho NK-R" w:hAnsiTheme="minorHAnsi" w:cstheme="minorHAnsi"/>
        </w:rPr>
        <w:t xml:space="preserve">podržati </w:t>
      </w:r>
      <w:r w:rsidR="0037602C">
        <w:rPr>
          <w:rFonts w:asciiTheme="minorHAnsi" w:eastAsia="UD Digi Kyokasho NK-R" w:hAnsiTheme="minorHAnsi" w:cstheme="minorHAnsi"/>
        </w:rPr>
        <w:t>preduz</w:t>
      </w:r>
      <w:r w:rsidRPr="00A977DF">
        <w:rPr>
          <w:rFonts w:asciiTheme="minorHAnsi" w:eastAsia="UD Digi Kyokasho NK-R" w:hAnsiTheme="minorHAnsi" w:cstheme="minorHAnsi"/>
        </w:rPr>
        <w:t xml:space="preserve">eća da se oporave od negativnih </w:t>
      </w:r>
      <w:r w:rsidR="00114603">
        <w:rPr>
          <w:rFonts w:asciiTheme="minorHAnsi" w:eastAsia="UD Digi Kyokasho NK-R" w:hAnsiTheme="minorHAnsi" w:cstheme="minorHAnsi"/>
        </w:rPr>
        <w:t xml:space="preserve">efekata </w:t>
      </w:r>
      <w:r w:rsidRPr="00A977DF">
        <w:rPr>
          <w:rFonts w:asciiTheme="minorHAnsi" w:eastAsia="UD Digi Kyokasho NK-R" w:hAnsiTheme="minorHAnsi" w:cstheme="minorHAnsi"/>
        </w:rPr>
        <w:t xml:space="preserve">pandemije COVID-19, </w:t>
      </w:r>
      <w:r w:rsidR="00114603">
        <w:rPr>
          <w:rFonts w:asciiTheme="minorHAnsi" w:eastAsia="UD Digi Kyokasho NK-R" w:hAnsiTheme="minorHAnsi" w:cstheme="minorHAnsi"/>
        </w:rPr>
        <w:t xml:space="preserve">i </w:t>
      </w:r>
      <w:r w:rsidRPr="00A977DF">
        <w:rPr>
          <w:rFonts w:asciiTheme="minorHAnsi" w:eastAsia="UD Digi Kyokasho NK-R" w:hAnsiTheme="minorHAnsi" w:cstheme="minorHAnsi"/>
        </w:rPr>
        <w:t xml:space="preserve">također nastoji potaknuti trajni prijelaz industrija koje onečišćuju okoliš prema održivijoj poslovnoj praksi i pružiti praktičnu podršku uvođenju pristupa </w:t>
      </w:r>
      <w:r w:rsidR="00A977DF">
        <w:rPr>
          <w:rFonts w:asciiTheme="minorHAnsi" w:eastAsia="UD Digi Kyokasho NK-R" w:hAnsiTheme="minorHAnsi" w:cstheme="minorHAnsi"/>
        </w:rPr>
        <w:t>cirkularn</w:t>
      </w:r>
      <w:r w:rsidRPr="00A977DF">
        <w:rPr>
          <w:rFonts w:asciiTheme="minorHAnsi" w:eastAsia="UD Digi Kyokasho NK-R" w:hAnsiTheme="minorHAnsi" w:cstheme="minorHAnsi"/>
        </w:rPr>
        <w:t>oj ekonomiji</w:t>
      </w:r>
    </w:p>
    <w:p w14:paraId="0D441794" w14:textId="77777777" w:rsidR="009E153C" w:rsidRPr="00A977DF" w:rsidRDefault="009E153C">
      <w:pPr>
        <w:spacing w:before="120" w:after="120"/>
        <w:jc w:val="both"/>
        <w:rPr>
          <w:rFonts w:asciiTheme="minorHAnsi" w:eastAsia="UD Digi Kyokasho NK-R" w:hAnsiTheme="minorHAnsi" w:cstheme="minorHAnsi"/>
        </w:rPr>
      </w:pPr>
    </w:p>
    <w:p w14:paraId="7EC8B5DF" w14:textId="4303E2BF" w:rsidR="009E153C" w:rsidRPr="0037602C" w:rsidRDefault="004B12B6">
      <w:pPr>
        <w:pStyle w:val="Heading1"/>
        <w:spacing w:before="120" w:after="120"/>
        <w:jc w:val="both"/>
        <w:rPr>
          <w:rFonts w:asciiTheme="minorHAnsi" w:eastAsia="UD Digi Kyokasho NK-R" w:hAnsiTheme="minorHAnsi" w:cstheme="minorHAnsi"/>
          <w:caps/>
          <w:color w:val="0070C0"/>
          <w:szCs w:val="28"/>
        </w:rPr>
      </w:pPr>
      <w:bookmarkStart w:id="2" w:name="_Toc468448508"/>
      <w:bookmarkStart w:id="3" w:name="_Toc476852191"/>
      <w:bookmarkStart w:id="4" w:name="_Ref11967963"/>
      <w:r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5. </w:t>
      </w:r>
      <w:r w:rsidR="00114603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KVALIFICIRANOST </w:t>
      </w:r>
      <w:r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i </w:t>
      </w:r>
      <w:bookmarkEnd w:id="2"/>
      <w:bookmarkEnd w:id="3"/>
      <w:bookmarkEnd w:id="4"/>
      <w:r w:rsidR="00114603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>kriterij za selekciju</w:t>
      </w:r>
    </w:p>
    <w:p w14:paraId="74F63581" w14:textId="13AA2557" w:rsidR="009E153C" w:rsidRPr="00A977DF" w:rsidRDefault="004B12B6">
      <w:pPr>
        <w:spacing w:before="120" w:after="120"/>
        <w:ind w:right="45"/>
        <w:jc w:val="both"/>
        <w:rPr>
          <w:rFonts w:asciiTheme="minorHAnsi" w:eastAsia="UD Digi Kyokasho NK-R" w:hAnsiTheme="minorHAnsi" w:cstheme="minorHAnsi"/>
          <w:b/>
          <w:color w:val="0070C0"/>
          <w:u w:val="single"/>
        </w:rPr>
      </w:pP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 xml:space="preserve">Kriteriji </w:t>
      </w:r>
      <w:r w:rsidR="00114603">
        <w:rPr>
          <w:rFonts w:asciiTheme="minorHAnsi" w:eastAsia="UD Digi Kyokasho NK-R" w:hAnsiTheme="minorHAnsi" w:cstheme="minorHAnsi"/>
          <w:b/>
          <w:color w:val="0070C0"/>
          <w:u w:val="single"/>
        </w:rPr>
        <w:t>kvalificiranosti</w:t>
      </w:r>
    </w:p>
    <w:p w14:paraId="246F7BB1" w14:textId="18538122" w:rsidR="009E153C" w:rsidRPr="00A977DF" w:rsidRDefault="004B12B6">
      <w:pPr>
        <w:spacing w:before="120" w:after="120"/>
        <w:ind w:right="45"/>
        <w:jc w:val="both"/>
        <w:rPr>
          <w:rFonts w:asciiTheme="minorHAnsi" w:eastAsia="UD Digi Kyokasho NK-R" w:hAnsiTheme="minorHAnsi" w:cstheme="minorHAnsi"/>
        </w:rPr>
      </w:pPr>
      <w:r w:rsidRPr="00A977DF">
        <w:rPr>
          <w:rFonts w:asciiTheme="minorHAnsi" w:eastAsia="UD Digi Kyokasho NK-R" w:hAnsiTheme="minorHAnsi" w:cstheme="minorHAnsi"/>
        </w:rPr>
        <w:t xml:space="preserve">Da bi se smatrao </w:t>
      </w:r>
      <w:r w:rsidR="00114603">
        <w:rPr>
          <w:rFonts w:asciiTheme="minorHAnsi" w:eastAsia="UD Digi Kyokasho NK-R" w:hAnsiTheme="minorHAnsi" w:cstheme="minorHAnsi"/>
        </w:rPr>
        <w:t>kvalificiranim</w:t>
      </w:r>
      <w:r w:rsidRPr="00A977DF">
        <w:rPr>
          <w:rFonts w:asciiTheme="minorHAnsi" w:eastAsia="UD Digi Kyokasho NK-R" w:hAnsiTheme="minorHAnsi" w:cstheme="minorHAnsi"/>
        </w:rPr>
        <w:t xml:space="preserve"> u skladu s ovim Pozivom za iskazivanje interesa, prijedlog zainteresirane </w:t>
      </w:r>
      <w:r w:rsidR="00207DFC">
        <w:rPr>
          <w:rFonts w:asciiTheme="minorHAnsi" w:eastAsia="UD Digi Kyokasho NK-R" w:hAnsiTheme="minorHAnsi" w:cstheme="minorHAnsi"/>
        </w:rPr>
        <w:t>kompanij</w:t>
      </w:r>
      <w:r w:rsidRPr="00A977DF">
        <w:rPr>
          <w:rFonts w:asciiTheme="minorHAnsi" w:eastAsia="UD Digi Kyokasho NK-R" w:hAnsiTheme="minorHAnsi" w:cstheme="minorHAnsi"/>
        </w:rPr>
        <w:t xml:space="preserve">e mora ispuniti </w:t>
      </w:r>
      <w:r w:rsidR="00114603">
        <w:rPr>
          <w:rFonts w:asciiTheme="minorHAnsi" w:eastAsia="UD Digi Kyokasho NK-R" w:hAnsiTheme="minorHAnsi" w:cstheme="minorHAnsi"/>
          <w:b/>
        </w:rPr>
        <w:t>sve sljedeće kriterije</w:t>
      </w:r>
      <w:r w:rsidRPr="00A977DF">
        <w:rPr>
          <w:rFonts w:asciiTheme="minorHAnsi" w:eastAsia="UD Digi Kyokasho NK-R" w:hAnsiTheme="minorHAnsi" w:cstheme="minorHAnsi"/>
        </w:rPr>
        <w:t>:</w:t>
      </w:r>
    </w:p>
    <w:p w14:paraId="63E90972" w14:textId="52C06AC4" w:rsidR="009E153C" w:rsidRPr="00A977DF" w:rsidRDefault="004B12B6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A977DF">
        <w:rPr>
          <w:rFonts w:asciiTheme="minorHAnsi" w:hAnsiTheme="minorHAnsi" w:cstheme="minorHAnsi"/>
          <w:sz w:val="24"/>
        </w:rPr>
        <w:t xml:space="preserve">Jasno objašnjenje namjere transformacije </w:t>
      </w:r>
      <w:r w:rsidR="0037602C">
        <w:rPr>
          <w:rFonts w:asciiTheme="minorHAnsi" w:hAnsiTheme="minorHAnsi" w:cstheme="minorHAnsi"/>
          <w:sz w:val="24"/>
        </w:rPr>
        <w:t>preduz</w:t>
      </w:r>
      <w:r w:rsidRPr="00A977DF">
        <w:rPr>
          <w:rFonts w:asciiTheme="minorHAnsi" w:hAnsiTheme="minorHAnsi" w:cstheme="minorHAnsi"/>
          <w:sz w:val="24"/>
        </w:rPr>
        <w:t xml:space="preserve">eća kroz intervenciju u najmanje dvije </w:t>
      </w:r>
      <w:r w:rsidR="00A977DF">
        <w:rPr>
          <w:rFonts w:asciiTheme="minorHAnsi" w:hAnsiTheme="minorHAnsi" w:cstheme="minorHAnsi"/>
          <w:sz w:val="24"/>
        </w:rPr>
        <w:t>cirkularn</w:t>
      </w:r>
      <w:r w:rsidR="00114603">
        <w:rPr>
          <w:rFonts w:asciiTheme="minorHAnsi" w:hAnsiTheme="minorHAnsi" w:cstheme="minorHAnsi"/>
          <w:sz w:val="24"/>
        </w:rPr>
        <w:t xml:space="preserve">e poslovne strategije navedene </w:t>
      </w:r>
      <w:r w:rsidRPr="00A977DF">
        <w:rPr>
          <w:rFonts w:asciiTheme="minorHAnsi" w:hAnsiTheme="minorHAnsi" w:cstheme="minorHAnsi"/>
          <w:sz w:val="24"/>
        </w:rPr>
        <w:t>u gore navedenoj metodologiji;</w:t>
      </w:r>
    </w:p>
    <w:p w14:paraId="4C51003B" w14:textId="59E4A5C8" w:rsidR="009E153C" w:rsidRPr="00A977DF" w:rsidRDefault="004B12B6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A977DF">
        <w:rPr>
          <w:rFonts w:asciiTheme="minorHAnsi" w:hAnsiTheme="minorHAnsi" w:cstheme="minorHAnsi"/>
          <w:sz w:val="24"/>
        </w:rPr>
        <w:t xml:space="preserve">Snažna motivacija vodstva </w:t>
      </w:r>
      <w:r w:rsidR="00207DFC">
        <w:rPr>
          <w:rFonts w:asciiTheme="minorHAnsi" w:hAnsiTheme="minorHAnsi" w:cstheme="minorHAnsi"/>
          <w:sz w:val="24"/>
        </w:rPr>
        <w:t>kompanij</w:t>
      </w:r>
      <w:r w:rsidRPr="00A977DF">
        <w:rPr>
          <w:rFonts w:asciiTheme="minorHAnsi" w:hAnsiTheme="minorHAnsi" w:cstheme="minorHAnsi"/>
          <w:sz w:val="24"/>
        </w:rPr>
        <w:t>e i spremnost da se u postupak uključi zaposlenike (što se vidi kroz motivacijsko pismo);</w:t>
      </w:r>
    </w:p>
    <w:p w14:paraId="332DE172" w14:textId="2E2CED9C" w:rsidR="009E153C" w:rsidRPr="00A977DF" w:rsidRDefault="00207DFC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Kompanij</w:t>
      </w:r>
      <w:r w:rsidR="004B12B6" w:rsidRPr="00A977DF">
        <w:rPr>
          <w:rFonts w:asciiTheme="minorHAnsi" w:hAnsiTheme="minorHAnsi" w:cstheme="minorHAnsi"/>
          <w:sz w:val="24"/>
        </w:rPr>
        <w:t xml:space="preserve">a </w:t>
      </w:r>
      <w:r w:rsidR="00A72266">
        <w:rPr>
          <w:rFonts w:asciiTheme="minorHAnsi" w:hAnsiTheme="minorHAnsi" w:cstheme="minorHAnsi"/>
          <w:sz w:val="24"/>
        </w:rPr>
        <w:t xml:space="preserve">ne smije biti </w:t>
      </w:r>
      <w:r w:rsidR="004B12B6" w:rsidRPr="00A977DF">
        <w:rPr>
          <w:rFonts w:asciiTheme="minorHAnsi" w:hAnsiTheme="minorHAnsi" w:cstheme="minorHAnsi"/>
          <w:sz w:val="24"/>
        </w:rPr>
        <w:t xml:space="preserve">dio slične intervencije koju </w:t>
      </w:r>
      <w:r w:rsidR="00445288">
        <w:rPr>
          <w:rFonts w:asciiTheme="minorHAnsi" w:hAnsiTheme="minorHAnsi" w:cstheme="minorHAnsi"/>
          <w:sz w:val="24"/>
        </w:rPr>
        <w:t>finans</w:t>
      </w:r>
      <w:r w:rsidR="004B12B6" w:rsidRPr="00A977DF">
        <w:rPr>
          <w:rFonts w:asciiTheme="minorHAnsi" w:hAnsiTheme="minorHAnsi" w:cstheme="minorHAnsi"/>
          <w:sz w:val="24"/>
        </w:rPr>
        <w:t>ira</w:t>
      </w:r>
      <w:r w:rsidR="000E6A99">
        <w:rPr>
          <w:rFonts w:asciiTheme="minorHAnsi" w:hAnsiTheme="minorHAnsi" w:cstheme="minorHAnsi"/>
          <w:sz w:val="24"/>
        </w:rPr>
        <w:t xml:space="preserve"> određeni</w:t>
      </w:r>
      <w:r w:rsidR="004B12B6" w:rsidRPr="00A977DF">
        <w:rPr>
          <w:rFonts w:asciiTheme="minorHAnsi" w:hAnsiTheme="minorHAnsi" w:cstheme="minorHAnsi"/>
          <w:sz w:val="24"/>
        </w:rPr>
        <w:t xml:space="preserve"> donator u vrijeme </w:t>
      </w:r>
      <w:r w:rsidR="00A72266">
        <w:rPr>
          <w:rFonts w:asciiTheme="minorHAnsi" w:hAnsiTheme="minorHAnsi" w:cstheme="minorHAnsi"/>
          <w:sz w:val="24"/>
        </w:rPr>
        <w:t>aplikacije</w:t>
      </w:r>
      <w:r w:rsidR="004B12B6" w:rsidRPr="00A977DF">
        <w:rPr>
          <w:rFonts w:asciiTheme="minorHAnsi" w:hAnsiTheme="minorHAnsi" w:cstheme="minorHAnsi"/>
          <w:sz w:val="24"/>
        </w:rPr>
        <w:t>;</w:t>
      </w:r>
    </w:p>
    <w:p w14:paraId="0D92D7F9" w14:textId="74251E6D" w:rsidR="009E153C" w:rsidRPr="00A977DF" w:rsidRDefault="0037602C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UD Digi Kyokasho NK-R" w:hAnsiTheme="minorHAnsi" w:cstheme="minorHAnsi"/>
          <w:sz w:val="24"/>
        </w:rPr>
      </w:pPr>
      <w:r>
        <w:rPr>
          <w:rFonts w:asciiTheme="minorHAnsi" w:eastAsia="UD Digi Kyokasho NK-R" w:hAnsiTheme="minorHAnsi" w:cstheme="minorHAnsi"/>
          <w:sz w:val="24"/>
        </w:rPr>
        <w:t>Pilot-i</w:t>
      </w:r>
      <w:r w:rsidRPr="00A977DF">
        <w:rPr>
          <w:rFonts w:asciiTheme="minorHAnsi" w:eastAsia="UD Digi Kyokasho NK-R" w:hAnsiTheme="minorHAnsi" w:cstheme="minorHAnsi"/>
          <w:sz w:val="24"/>
        </w:rPr>
        <w:t xml:space="preserve">ntervencije </w:t>
      </w:r>
      <w:r w:rsidR="00B356AF">
        <w:rPr>
          <w:rFonts w:asciiTheme="minorHAnsi" w:eastAsia="UD Digi Kyokasho NK-R" w:hAnsiTheme="minorHAnsi" w:cstheme="minorHAnsi"/>
          <w:sz w:val="24"/>
        </w:rPr>
        <w:t>u svakoj kompaniji bit će neophodno</w:t>
      </w:r>
      <w:r w:rsidR="00A72266">
        <w:rPr>
          <w:rFonts w:asciiTheme="minorHAnsi" w:eastAsia="UD Digi Kyokasho NK-R" w:hAnsiTheme="minorHAnsi" w:cstheme="minorHAnsi"/>
          <w:sz w:val="24"/>
        </w:rPr>
        <w:t xml:space="preserve"> </w:t>
      </w:r>
      <w:r w:rsidR="004B12B6" w:rsidRPr="00A977DF">
        <w:rPr>
          <w:rFonts w:asciiTheme="minorHAnsi" w:eastAsia="UD Digi Kyokasho NK-R" w:hAnsiTheme="minorHAnsi" w:cstheme="minorHAnsi"/>
          <w:sz w:val="24"/>
        </w:rPr>
        <w:t>provesti za 2 mjeseca.</w:t>
      </w:r>
    </w:p>
    <w:p w14:paraId="619FF655" w14:textId="6949B44E" w:rsidR="009E153C" w:rsidRPr="00A977DF" w:rsidRDefault="00A72266">
      <w:pPr>
        <w:spacing w:before="120" w:after="120"/>
        <w:jc w:val="both"/>
        <w:rPr>
          <w:rFonts w:asciiTheme="minorHAnsi" w:eastAsia="UD Digi Kyokasho NK-R" w:hAnsiTheme="minorHAnsi" w:cstheme="minorHAnsi"/>
        </w:rPr>
      </w:pPr>
      <w:r>
        <w:rPr>
          <w:rFonts w:asciiTheme="minorHAnsi" w:eastAsia="UD Digi Kyokasho NK-R" w:hAnsiTheme="minorHAnsi" w:cstheme="minorHAnsi"/>
        </w:rPr>
        <w:t>Aplikacije</w:t>
      </w:r>
      <w:r w:rsidRPr="00A977DF">
        <w:rPr>
          <w:rFonts w:asciiTheme="minorHAnsi" w:eastAsia="UD Digi Kyokasho NK-R" w:hAnsiTheme="minorHAnsi" w:cstheme="minorHAnsi"/>
        </w:rPr>
        <w:t xml:space="preserve"> </w:t>
      </w:r>
      <w:r>
        <w:rPr>
          <w:rFonts w:asciiTheme="minorHAnsi" w:eastAsia="UD Digi Kyokasho NK-R" w:hAnsiTheme="minorHAnsi" w:cstheme="minorHAnsi"/>
        </w:rPr>
        <w:t>koje</w:t>
      </w:r>
      <w:r w:rsidR="004B12B6" w:rsidRPr="00A977DF">
        <w:rPr>
          <w:rFonts w:asciiTheme="minorHAnsi" w:eastAsia="UD Digi Kyokasho NK-R" w:hAnsiTheme="minorHAnsi" w:cstheme="minorHAnsi"/>
        </w:rPr>
        <w:t xml:space="preserve"> ne ispunjava</w:t>
      </w:r>
      <w:r>
        <w:rPr>
          <w:rFonts w:asciiTheme="minorHAnsi" w:eastAsia="UD Digi Kyokasho NK-R" w:hAnsiTheme="minorHAnsi" w:cstheme="minorHAnsi"/>
        </w:rPr>
        <w:t>ju</w:t>
      </w:r>
      <w:r w:rsidR="004B12B6" w:rsidRPr="00A977DF">
        <w:rPr>
          <w:rFonts w:asciiTheme="minorHAnsi" w:eastAsia="UD Digi Kyokasho NK-R" w:hAnsiTheme="minorHAnsi" w:cstheme="minorHAnsi"/>
        </w:rPr>
        <w:t xml:space="preserve"> sve kriterije </w:t>
      </w:r>
      <w:proofErr w:type="spellStart"/>
      <w:r>
        <w:rPr>
          <w:rFonts w:asciiTheme="minorHAnsi" w:eastAsia="UD Digi Kyokasho NK-R" w:hAnsiTheme="minorHAnsi" w:cstheme="minorHAnsi"/>
          <w:lang w:val="en-US"/>
        </w:rPr>
        <w:t>kvalificiranosti</w:t>
      </w:r>
      <w:proofErr w:type="spellEnd"/>
      <w:r>
        <w:rPr>
          <w:rFonts w:asciiTheme="minorHAnsi" w:eastAsia="UD Digi Kyokasho NK-R" w:hAnsiTheme="minorHAnsi" w:cstheme="minorHAnsi"/>
          <w:lang w:val="en-US"/>
        </w:rPr>
        <w:t xml:space="preserve"> se </w:t>
      </w:r>
      <w:r w:rsidR="004B12B6" w:rsidRPr="00A977DF">
        <w:rPr>
          <w:rFonts w:asciiTheme="minorHAnsi" w:eastAsia="UD Digi Kyokasho NK-R" w:hAnsiTheme="minorHAnsi" w:cstheme="minorHAnsi"/>
        </w:rPr>
        <w:t xml:space="preserve">neće </w:t>
      </w:r>
      <w:r>
        <w:rPr>
          <w:rFonts w:asciiTheme="minorHAnsi" w:eastAsia="UD Digi Kyokasho NK-R" w:hAnsiTheme="minorHAnsi" w:cstheme="minorHAnsi"/>
        </w:rPr>
        <w:t>ra</w:t>
      </w:r>
      <w:r>
        <w:rPr>
          <w:rFonts w:asciiTheme="minorHAnsi" w:eastAsia="UD Digi Kyokasho NK-R" w:hAnsiTheme="minorHAnsi" w:cstheme="minorHAnsi"/>
          <w:lang w:val="en-US"/>
        </w:rPr>
        <w:t>z</w:t>
      </w:r>
      <w:r w:rsidR="004B12B6" w:rsidRPr="00A977DF">
        <w:rPr>
          <w:rFonts w:asciiTheme="minorHAnsi" w:eastAsia="UD Digi Kyokasho NK-R" w:hAnsiTheme="minorHAnsi" w:cstheme="minorHAnsi"/>
        </w:rPr>
        <w:t xml:space="preserve">matrati </w:t>
      </w:r>
      <w:r>
        <w:rPr>
          <w:rFonts w:asciiTheme="minorHAnsi" w:eastAsia="UD Digi Kyokasho NK-R" w:hAnsiTheme="minorHAnsi" w:cstheme="minorHAnsi"/>
        </w:rPr>
        <w:t>za podršku</w:t>
      </w:r>
      <w:r w:rsidR="004B12B6" w:rsidRPr="00A977DF">
        <w:rPr>
          <w:rFonts w:asciiTheme="minorHAnsi" w:eastAsia="UD Digi Kyokasho NK-R" w:hAnsiTheme="minorHAnsi" w:cstheme="minorHAnsi"/>
        </w:rPr>
        <w:t xml:space="preserve">. </w:t>
      </w:r>
    </w:p>
    <w:p w14:paraId="50BA0739" w14:textId="77777777" w:rsidR="009E153C" w:rsidRPr="00A977DF" w:rsidRDefault="009E153C">
      <w:pPr>
        <w:spacing w:before="120" w:after="120"/>
        <w:jc w:val="both"/>
        <w:rPr>
          <w:rFonts w:asciiTheme="minorHAnsi" w:eastAsia="UD Digi Kyokasho NK-R" w:hAnsiTheme="minorHAnsi" w:cstheme="minorHAnsi"/>
        </w:rPr>
      </w:pPr>
    </w:p>
    <w:p w14:paraId="0BB40893" w14:textId="204C0F0B" w:rsidR="009E153C" w:rsidRPr="00A977DF" w:rsidRDefault="004B12B6">
      <w:pPr>
        <w:spacing w:before="120" w:after="120"/>
        <w:ind w:right="45"/>
        <w:jc w:val="both"/>
        <w:rPr>
          <w:rFonts w:asciiTheme="minorHAnsi" w:eastAsia="UD Digi Kyokasho NK-R" w:hAnsiTheme="minorHAnsi" w:cstheme="minorHAnsi"/>
          <w:b/>
          <w:color w:val="0070C0"/>
          <w:u w:val="single"/>
        </w:rPr>
      </w:pP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>Kriterij</w:t>
      </w:r>
      <w:r w:rsidR="0037602C">
        <w:rPr>
          <w:rFonts w:asciiTheme="minorHAnsi" w:eastAsia="UD Digi Kyokasho NK-R" w:hAnsiTheme="minorHAnsi" w:cstheme="minorHAnsi"/>
          <w:b/>
          <w:color w:val="0070C0"/>
          <w:u w:val="single"/>
        </w:rPr>
        <w:t>i</w:t>
      </w: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 xml:space="preserve"> </w:t>
      </w:r>
      <w:r w:rsidR="00A72266">
        <w:rPr>
          <w:rFonts w:asciiTheme="minorHAnsi" w:eastAsia="UD Digi Kyokasho NK-R" w:hAnsiTheme="minorHAnsi" w:cstheme="minorHAnsi"/>
          <w:b/>
          <w:color w:val="0070C0"/>
          <w:u w:val="single"/>
        </w:rPr>
        <w:t>evaluacije</w:t>
      </w:r>
    </w:p>
    <w:p w14:paraId="14B9B457" w14:textId="143D3BA8" w:rsidR="009E153C" w:rsidRPr="00A977DF" w:rsidRDefault="004B12B6">
      <w:pPr>
        <w:spacing w:before="120" w:after="120"/>
        <w:jc w:val="both"/>
        <w:rPr>
          <w:rFonts w:asciiTheme="minorHAnsi" w:eastAsia="UD Digi Kyokasho NK-R" w:hAnsiTheme="minorHAnsi" w:cstheme="minorHAnsi"/>
          <w:b/>
        </w:rPr>
      </w:pPr>
      <w:r w:rsidRPr="00A977DF">
        <w:rPr>
          <w:rFonts w:asciiTheme="minorHAnsi" w:eastAsia="UD Digi Kyokasho NK-R" w:hAnsiTheme="minorHAnsi" w:cstheme="minorHAnsi"/>
        </w:rPr>
        <w:t xml:space="preserve">Svaki prijedlog koji je prošao provjeru </w:t>
      </w:r>
      <w:r w:rsidR="00A72266">
        <w:rPr>
          <w:rFonts w:asciiTheme="minorHAnsi" w:eastAsia="UD Digi Kyokasho NK-R" w:hAnsiTheme="minorHAnsi" w:cstheme="minorHAnsi"/>
        </w:rPr>
        <w:t xml:space="preserve">kvalificiranosti </w:t>
      </w:r>
      <w:r w:rsidRPr="00A977DF">
        <w:rPr>
          <w:rFonts w:asciiTheme="minorHAnsi" w:eastAsia="UD Digi Kyokasho NK-R" w:hAnsiTheme="minorHAnsi" w:cstheme="minorHAnsi"/>
        </w:rPr>
        <w:t xml:space="preserve">će se </w:t>
      </w:r>
      <w:r w:rsidR="0037602C">
        <w:rPr>
          <w:rFonts w:asciiTheme="minorHAnsi" w:eastAsia="UD Digi Kyokasho NK-R" w:hAnsiTheme="minorHAnsi" w:cstheme="minorHAnsi"/>
        </w:rPr>
        <w:t>evaluirati</w:t>
      </w:r>
      <w:r w:rsidR="00A72266">
        <w:rPr>
          <w:rFonts w:asciiTheme="minorHAnsi" w:eastAsia="UD Digi Kyokasho NK-R" w:hAnsiTheme="minorHAnsi" w:cstheme="minorHAnsi"/>
        </w:rPr>
        <w:t xml:space="preserve"> na temelju sljedećih</w:t>
      </w:r>
      <w:r w:rsidRPr="00A977DF">
        <w:rPr>
          <w:rFonts w:asciiTheme="minorHAnsi" w:eastAsia="UD Digi Kyokasho NK-R" w:hAnsiTheme="minorHAnsi" w:cstheme="minorHAnsi"/>
          <w:b/>
        </w:rPr>
        <w:t xml:space="preserve"> osnovni</w:t>
      </w:r>
      <w:r w:rsidR="00A72266">
        <w:rPr>
          <w:rFonts w:asciiTheme="minorHAnsi" w:eastAsia="UD Digi Kyokasho NK-R" w:hAnsiTheme="minorHAnsi" w:cstheme="minorHAnsi"/>
          <w:b/>
        </w:rPr>
        <w:t>h kriterija</w:t>
      </w:r>
      <w:r w:rsidRPr="00A977DF">
        <w:rPr>
          <w:rFonts w:asciiTheme="minorHAnsi" w:eastAsia="UD Digi Kyokasho NK-R" w:hAnsiTheme="minorHAnsi" w:cstheme="minorHAnsi"/>
          <w:b/>
        </w:rPr>
        <w:t xml:space="preserve">: </w:t>
      </w:r>
    </w:p>
    <w:p w14:paraId="02DECE5E" w14:textId="70B86EF2" w:rsidR="009E153C" w:rsidRPr="00A977DF" w:rsidRDefault="004B12B6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UD Digi Kyokasho NK-R" w:hAnsiTheme="minorHAnsi" w:cstheme="minorHAnsi"/>
          <w:sz w:val="24"/>
        </w:rPr>
      </w:pPr>
      <w:r w:rsidRPr="00A977DF">
        <w:rPr>
          <w:rFonts w:asciiTheme="minorHAnsi" w:eastAsia="UD Digi Kyokasho NK-R" w:hAnsiTheme="minorHAnsi" w:cstheme="minorHAnsi"/>
          <w:sz w:val="24"/>
        </w:rPr>
        <w:t xml:space="preserve">Do koje mjere poslovni slučaj </w:t>
      </w:r>
      <w:r w:rsidR="00A72266">
        <w:rPr>
          <w:rFonts w:asciiTheme="minorHAnsi" w:eastAsia="UD Digi Kyokasho NK-R" w:hAnsiTheme="minorHAnsi" w:cstheme="minorHAnsi"/>
          <w:sz w:val="24"/>
        </w:rPr>
        <w:t>aplikanta ima transformativni</w:t>
      </w:r>
      <w:r w:rsidRPr="00A977DF">
        <w:rPr>
          <w:rFonts w:asciiTheme="minorHAnsi" w:eastAsia="UD Digi Kyokasho NK-R" w:hAnsiTheme="minorHAnsi" w:cstheme="minorHAnsi"/>
          <w:sz w:val="24"/>
        </w:rPr>
        <w:t xml:space="preserve"> potencijal</w:t>
      </w:r>
      <w:r w:rsidR="00A72266">
        <w:rPr>
          <w:rFonts w:asciiTheme="minorHAnsi" w:eastAsia="UD Digi Kyokasho NK-R" w:hAnsiTheme="minorHAnsi" w:cstheme="minorHAnsi"/>
          <w:sz w:val="24"/>
        </w:rPr>
        <w:t xml:space="preserve">/potencijal za </w:t>
      </w:r>
      <w:r w:rsidR="00DE603E">
        <w:rPr>
          <w:rFonts w:asciiTheme="minorHAnsi" w:eastAsia="UD Digi Kyokasho NK-R" w:hAnsiTheme="minorHAnsi" w:cstheme="minorHAnsi"/>
          <w:sz w:val="24"/>
        </w:rPr>
        <w:t>kreiranje</w:t>
      </w:r>
      <w:r w:rsidR="0037602C">
        <w:rPr>
          <w:rFonts w:asciiTheme="minorHAnsi" w:eastAsia="UD Digi Kyokasho NK-R" w:hAnsiTheme="minorHAnsi" w:cstheme="minorHAnsi"/>
          <w:sz w:val="24"/>
        </w:rPr>
        <w:t xml:space="preserve"> promjene</w:t>
      </w:r>
      <w:r w:rsidRPr="00A977DF">
        <w:rPr>
          <w:rFonts w:asciiTheme="minorHAnsi" w:eastAsia="UD Digi Kyokasho NK-R" w:hAnsiTheme="minorHAnsi" w:cstheme="minorHAnsi"/>
          <w:sz w:val="24"/>
        </w:rPr>
        <w:t>;</w:t>
      </w:r>
    </w:p>
    <w:p w14:paraId="4AAAB3FB" w14:textId="46D6901E" w:rsidR="009E153C" w:rsidRPr="00A977DF" w:rsidRDefault="00A72266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UD Digi Kyokasho NK-R" w:hAnsiTheme="minorHAnsi" w:cstheme="minorHAnsi"/>
          <w:sz w:val="24"/>
        </w:rPr>
      </w:pPr>
      <w:r>
        <w:rPr>
          <w:rFonts w:asciiTheme="minorHAnsi" w:eastAsia="UD Digi Kyokasho NK-R" w:hAnsiTheme="minorHAnsi" w:cstheme="minorHAnsi"/>
          <w:sz w:val="24"/>
        </w:rPr>
        <w:lastRenderedPageBreak/>
        <w:t xml:space="preserve">Koliko je aplikant </w:t>
      </w:r>
      <w:r w:rsidR="004B12B6" w:rsidRPr="00A977DF">
        <w:rPr>
          <w:rFonts w:asciiTheme="minorHAnsi" w:eastAsia="UD Digi Kyokasho NK-R" w:hAnsiTheme="minorHAnsi" w:cstheme="minorHAnsi"/>
          <w:sz w:val="24"/>
        </w:rPr>
        <w:t xml:space="preserve">pokazao razumijevanje pojma </w:t>
      </w:r>
      <w:r w:rsidR="00A977DF">
        <w:rPr>
          <w:rFonts w:asciiTheme="minorHAnsi" w:eastAsia="UD Digi Kyokasho NK-R" w:hAnsiTheme="minorHAnsi" w:cstheme="minorHAnsi"/>
          <w:sz w:val="24"/>
        </w:rPr>
        <w:t>cirkularn</w:t>
      </w:r>
      <w:r w:rsidR="004B12B6" w:rsidRPr="00A977DF">
        <w:rPr>
          <w:rFonts w:asciiTheme="minorHAnsi" w:eastAsia="UD Digi Kyokasho NK-R" w:hAnsiTheme="minorHAnsi" w:cstheme="minorHAnsi"/>
          <w:sz w:val="24"/>
        </w:rPr>
        <w:t xml:space="preserve">osti </w:t>
      </w:r>
      <w:r>
        <w:rPr>
          <w:rFonts w:asciiTheme="minorHAnsi" w:eastAsia="UD Digi Kyokasho NK-R" w:hAnsiTheme="minorHAnsi" w:cstheme="minorHAnsi"/>
          <w:sz w:val="24"/>
        </w:rPr>
        <w:t>poslovanja vidljivo</w:t>
      </w:r>
      <w:r w:rsidR="004B12B6" w:rsidRPr="00A977DF">
        <w:rPr>
          <w:rFonts w:asciiTheme="minorHAnsi" w:eastAsia="UD Digi Kyokasho NK-R" w:hAnsiTheme="minorHAnsi" w:cstheme="minorHAnsi"/>
          <w:sz w:val="24"/>
        </w:rPr>
        <w:t xml:space="preserve"> iz Iskaza interesa;</w:t>
      </w:r>
    </w:p>
    <w:p w14:paraId="38927919" w14:textId="15FC4C2D" w:rsidR="009E153C" w:rsidRPr="00A977DF" w:rsidRDefault="004B12B6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UD Digi Kyokasho NK-R" w:hAnsiTheme="minorHAnsi" w:cstheme="minorHAnsi"/>
          <w:sz w:val="24"/>
        </w:rPr>
      </w:pPr>
      <w:r w:rsidRPr="00A977DF">
        <w:rPr>
          <w:rFonts w:asciiTheme="minorHAnsi" w:eastAsia="UD Digi Kyokasho NK-R" w:hAnsiTheme="minorHAnsi" w:cstheme="minorHAnsi"/>
          <w:sz w:val="24"/>
        </w:rPr>
        <w:t xml:space="preserve">Spremnost pružanja </w:t>
      </w:r>
      <w:r w:rsidR="00A72266">
        <w:rPr>
          <w:rFonts w:asciiTheme="minorHAnsi" w:eastAsia="UD Digi Kyokasho NK-R" w:hAnsiTheme="minorHAnsi" w:cstheme="minorHAnsi"/>
          <w:sz w:val="24"/>
        </w:rPr>
        <w:t xml:space="preserve">sufinansiranja </w:t>
      </w:r>
      <w:r w:rsidR="00FA64B8">
        <w:rPr>
          <w:rFonts w:asciiTheme="minorHAnsi" w:eastAsia="UD Digi Kyokasho NK-R" w:hAnsiTheme="minorHAnsi" w:cstheme="minorHAnsi"/>
          <w:sz w:val="24"/>
        </w:rPr>
        <w:t>direktno ili indirektno</w:t>
      </w:r>
      <w:r w:rsidR="00A72266">
        <w:rPr>
          <w:rFonts w:asciiTheme="minorHAnsi" w:eastAsia="UD Digi Kyokasho NK-R" w:hAnsiTheme="minorHAnsi" w:cstheme="minorHAnsi"/>
          <w:sz w:val="24"/>
        </w:rPr>
        <w:t xml:space="preserve"> </w:t>
      </w:r>
      <w:r w:rsidRPr="00A977DF">
        <w:rPr>
          <w:rFonts w:asciiTheme="minorHAnsi" w:eastAsia="UD Digi Kyokasho NK-R" w:hAnsiTheme="minorHAnsi" w:cstheme="minorHAnsi"/>
          <w:sz w:val="24"/>
        </w:rPr>
        <w:t xml:space="preserve">(dokazano putem pisma vodstva </w:t>
      </w:r>
      <w:r w:rsidR="00207DFC">
        <w:rPr>
          <w:rFonts w:asciiTheme="minorHAnsi" w:eastAsia="UD Digi Kyokasho NK-R" w:hAnsiTheme="minorHAnsi" w:cstheme="minorHAnsi"/>
          <w:sz w:val="24"/>
        </w:rPr>
        <w:t>kompanij</w:t>
      </w:r>
      <w:r w:rsidRPr="00A977DF">
        <w:rPr>
          <w:rFonts w:asciiTheme="minorHAnsi" w:eastAsia="UD Digi Kyokasho NK-R" w:hAnsiTheme="minorHAnsi" w:cstheme="minorHAnsi"/>
          <w:sz w:val="24"/>
        </w:rPr>
        <w:t>e).</w:t>
      </w:r>
    </w:p>
    <w:p w14:paraId="1A18A34B" w14:textId="149B90CE" w:rsidR="009E153C" w:rsidRPr="00A977DF" w:rsidRDefault="009E153C">
      <w:pPr>
        <w:spacing w:before="120" w:after="120"/>
        <w:ind w:right="45"/>
        <w:jc w:val="both"/>
        <w:rPr>
          <w:rFonts w:asciiTheme="minorHAnsi" w:eastAsia="UD Digi Kyokasho NK-R" w:hAnsiTheme="minorHAnsi" w:cstheme="minorHAnsi"/>
          <w:b/>
          <w:color w:val="3A5176"/>
          <w:u w:val="single"/>
        </w:rPr>
      </w:pPr>
    </w:p>
    <w:p w14:paraId="247EAC27" w14:textId="4873B5F7" w:rsidR="009E153C" w:rsidRPr="00A977DF" w:rsidRDefault="004B12B6">
      <w:pPr>
        <w:spacing w:before="120" w:after="120"/>
        <w:ind w:right="45"/>
        <w:jc w:val="both"/>
        <w:rPr>
          <w:rFonts w:asciiTheme="minorHAnsi" w:eastAsia="UD Digi Kyokasho NK-R" w:hAnsiTheme="minorHAnsi" w:cstheme="minorHAnsi"/>
          <w:b/>
          <w:color w:val="0070C0"/>
          <w:u w:val="single"/>
        </w:rPr>
      </w:pP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>Dodatni kriteriji</w:t>
      </w:r>
    </w:p>
    <w:p w14:paraId="2A9F0A31" w14:textId="022BB329" w:rsidR="009E153C" w:rsidRPr="00A977DF" w:rsidRDefault="004B12B6">
      <w:pPr>
        <w:spacing w:before="120" w:after="120"/>
        <w:jc w:val="both"/>
        <w:rPr>
          <w:rFonts w:asciiTheme="minorHAnsi" w:eastAsia="UD Digi Kyokasho NK-R" w:hAnsiTheme="minorHAnsi" w:cstheme="minorHAnsi"/>
        </w:rPr>
      </w:pPr>
      <w:r w:rsidRPr="00A977DF">
        <w:rPr>
          <w:rFonts w:asciiTheme="minorHAnsi" w:eastAsia="UD Digi Kyokasho NK-R" w:hAnsiTheme="minorHAnsi" w:cstheme="minorHAnsi"/>
        </w:rPr>
        <w:t xml:space="preserve">Dodatni bodovi za </w:t>
      </w:r>
      <w:r w:rsidR="00A72266">
        <w:rPr>
          <w:rFonts w:asciiTheme="minorHAnsi" w:eastAsia="UD Digi Kyokasho NK-R" w:hAnsiTheme="minorHAnsi" w:cstheme="minorHAnsi"/>
        </w:rPr>
        <w:t>evaluaciju</w:t>
      </w:r>
      <w:r w:rsidRPr="00A977DF">
        <w:rPr>
          <w:rFonts w:asciiTheme="minorHAnsi" w:eastAsia="UD Digi Kyokasho NK-R" w:hAnsiTheme="minorHAnsi" w:cstheme="minorHAnsi"/>
        </w:rPr>
        <w:t xml:space="preserve"> će se </w:t>
      </w:r>
      <w:r w:rsidR="00A72266">
        <w:rPr>
          <w:rFonts w:asciiTheme="minorHAnsi" w:eastAsia="UD Digi Kyokasho NK-R" w:hAnsiTheme="minorHAnsi" w:cstheme="minorHAnsi"/>
        </w:rPr>
        <w:t xml:space="preserve">dodijeliti </w:t>
      </w:r>
      <w:r w:rsidRPr="00A977DF">
        <w:rPr>
          <w:rFonts w:asciiTheme="minorHAnsi" w:eastAsia="UD Digi Kyokasho NK-R" w:hAnsiTheme="minorHAnsi" w:cstheme="minorHAnsi"/>
        </w:rPr>
        <w:t>prijedlozima koji:</w:t>
      </w:r>
    </w:p>
    <w:p w14:paraId="38E21D28" w14:textId="22C9FCE0" w:rsidR="009E153C" w:rsidRPr="00A977DF" w:rsidRDefault="004B12B6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A977DF">
        <w:rPr>
          <w:rFonts w:asciiTheme="minorHAnsi" w:hAnsiTheme="minorHAnsi" w:cstheme="minorHAnsi"/>
          <w:sz w:val="24"/>
        </w:rPr>
        <w:t>Predviđa</w:t>
      </w:r>
      <w:r w:rsidR="00A72266">
        <w:rPr>
          <w:rFonts w:asciiTheme="minorHAnsi" w:hAnsiTheme="minorHAnsi" w:cstheme="minorHAnsi"/>
          <w:sz w:val="24"/>
        </w:rPr>
        <w:t>ju</w:t>
      </w:r>
      <w:r w:rsidRPr="00A977DF">
        <w:rPr>
          <w:rFonts w:asciiTheme="minorHAnsi" w:hAnsiTheme="minorHAnsi" w:cstheme="minorHAnsi"/>
          <w:sz w:val="24"/>
        </w:rPr>
        <w:t xml:space="preserve"> potencijalne promjene u poslovnim modelima koji </w:t>
      </w:r>
      <w:r w:rsidR="00A72266">
        <w:rPr>
          <w:rFonts w:asciiTheme="minorHAnsi" w:hAnsiTheme="minorHAnsi" w:cstheme="minorHAnsi"/>
          <w:sz w:val="24"/>
        </w:rPr>
        <w:t xml:space="preserve">uzimaju u obzir rodnu </w:t>
      </w:r>
      <w:r w:rsidRPr="00A977DF">
        <w:rPr>
          <w:rFonts w:asciiTheme="minorHAnsi" w:hAnsiTheme="minorHAnsi" w:cstheme="minorHAnsi"/>
          <w:sz w:val="24"/>
        </w:rPr>
        <w:t>ravnopravnost;</w:t>
      </w:r>
    </w:p>
    <w:p w14:paraId="18492134" w14:textId="25D5924C" w:rsidR="009E153C" w:rsidRPr="00A977DF" w:rsidRDefault="00A72266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Predviđaju </w:t>
      </w:r>
      <w:r w:rsidR="004B12B6" w:rsidRPr="00A977DF">
        <w:rPr>
          <w:rFonts w:asciiTheme="minorHAnsi" w:hAnsiTheme="minorHAnsi" w:cstheme="minorHAnsi"/>
          <w:sz w:val="24"/>
        </w:rPr>
        <w:t>potencijalne promjene u poslovnim modelima koji uzimaju u obzir jednake mogućnosti za sve i društvenu odgovornost.</w:t>
      </w:r>
    </w:p>
    <w:p w14:paraId="590B5C9C" w14:textId="77777777" w:rsidR="009E153C" w:rsidRPr="00A977DF" w:rsidRDefault="009E153C">
      <w:pPr>
        <w:spacing w:before="120" w:after="120"/>
        <w:jc w:val="both"/>
        <w:rPr>
          <w:rFonts w:asciiTheme="minorHAnsi" w:eastAsia="UD Digi Kyokasho NK-R" w:hAnsiTheme="minorHAnsi" w:cstheme="minorHAnsi"/>
          <w:b/>
          <w:sz w:val="28"/>
        </w:rPr>
      </w:pPr>
    </w:p>
    <w:p w14:paraId="65EFC674" w14:textId="6C39EEAF" w:rsidR="009E153C" w:rsidRPr="0037602C" w:rsidRDefault="004B12B6">
      <w:pPr>
        <w:pStyle w:val="Heading1"/>
        <w:spacing w:before="120" w:after="120"/>
        <w:jc w:val="both"/>
        <w:rPr>
          <w:rFonts w:asciiTheme="minorHAnsi" w:eastAsia="UD Digi Kyokasho NK-R" w:hAnsiTheme="minorHAnsi" w:cstheme="minorHAnsi"/>
          <w:caps/>
          <w:color w:val="0070C0"/>
          <w:szCs w:val="28"/>
        </w:rPr>
      </w:pPr>
      <w:bookmarkStart w:id="5" w:name="_txayvd22y96i" w:colFirst="0" w:colLast="0"/>
      <w:bookmarkStart w:id="6" w:name="_Ref11968137"/>
      <w:bookmarkEnd w:id="5"/>
      <w:r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6. </w:t>
      </w:r>
      <w:r w:rsidR="00A72266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>OBRAZAC ZA APLIKACIJE</w:t>
      </w:r>
      <w:r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 i prateća dokumentacija</w:t>
      </w:r>
      <w:bookmarkEnd w:id="6"/>
    </w:p>
    <w:p w14:paraId="3A9D2F60" w14:textId="6CCFD41D" w:rsidR="009E153C" w:rsidRPr="00A977DF" w:rsidRDefault="004B12B6">
      <w:pPr>
        <w:pStyle w:val="CommentText"/>
        <w:spacing w:before="120" w:after="120"/>
        <w:jc w:val="both"/>
        <w:rPr>
          <w:rFonts w:asciiTheme="minorHAnsi" w:eastAsia="UD Digi Kyokasho NK-R" w:hAnsiTheme="minorHAnsi" w:cstheme="minorHAnsi"/>
          <w:sz w:val="22"/>
        </w:rPr>
      </w:pPr>
      <w:r w:rsidRPr="00A977DF">
        <w:rPr>
          <w:rFonts w:asciiTheme="minorHAnsi" w:eastAsia="UD Digi Kyokasho NK-R" w:hAnsiTheme="minorHAnsi" w:cstheme="minorHAnsi"/>
          <w:sz w:val="22"/>
        </w:rPr>
        <w:t>Svaki se prijedlog razvija na temelju sljedećeg skupa ob</w:t>
      </w:r>
      <w:r w:rsidR="00A72266">
        <w:rPr>
          <w:rFonts w:asciiTheme="minorHAnsi" w:eastAsia="UD Digi Kyokasho NK-R" w:hAnsiTheme="minorHAnsi" w:cstheme="minorHAnsi"/>
          <w:sz w:val="22"/>
        </w:rPr>
        <w:t>a</w:t>
      </w:r>
      <w:r w:rsidRPr="00A977DF">
        <w:rPr>
          <w:rFonts w:asciiTheme="minorHAnsi" w:eastAsia="UD Digi Kyokasho NK-R" w:hAnsiTheme="minorHAnsi" w:cstheme="minorHAnsi"/>
          <w:sz w:val="22"/>
        </w:rPr>
        <w:t>veznih dokumenata:</w:t>
      </w:r>
    </w:p>
    <w:p w14:paraId="3B2F4A8B" w14:textId="5B9BDEAB" w:rsidR="009E153C" w:rsidRPr="00A977DF" w:rsidRDefault="004B12B6">
      <w:pPr>
        <w:pStyle w:val="CommentText"/>
        <w:numPr>
          <w:ilvl w:val="0"/>
          <w:numId w:val="2"/>
        </w:numPr>
        <w:spacing w:before="120" w:after="120"/>
        <w:ind w:left="714" w:hanging="357"/>
        <w:jc w:val="both"/>
        <w:rPr>
          <w:rFonts w:asciiTheme="minorHAnsi" w:eastAsia="UD Digi Kyokasho NK-R" w:hAnsiTheme="minorHAnsi" w:cstheme="minorHAnsi"/>
          <w:sz w:val="22"/>
        </w:rPr>
      </w:pPr>
      <w:r w:rsidRPr="00A977DF">
        <w:rPr>
          <w:rFonts w:asciiTheme="minorHAnsi" w:eastAsia="UD Digi Kyokasho NK-R" w:hAnsiTheme="minorHAnsi" w:cstheme="minorHAnsi"/>
          <w:sz w:val="22"/>
        </w:rPr>
        <w:t>E-</w:t>
      </w:r>
      <w:r w:rsidR="00A72266">
        <w:rPr>
          <w:rFonts w:asciiTheme="minorHAnsi" w:eastAsia="UD Digi Kyokasho NK-R" w:hAnsiTheme="minorHAnsi" w:cstheme="minorHAnsi"/>
          <w:sz w:val="22"/>
        </w:rPr>
        <w:t>obrazac za aplikacije (</w:t>
      </w:r>
      <w:r w:rsidR="0037602C" w:rsidRPr="00A977DF">
        <w:rPr>
          <w:rFonts w:asciiTheme="minorHAnsi" w:eastAsia="UD Digi Kyokasho NK-R" w:hAnsiTheme="minorHAnsi" w:cstheme="minorHAnsi"/>
          <w:i/>
          <w:iCs/>
          <w:sz w:val="22"/>
        </w:rPr>
        <w:t>ispun</w:t>
      </w:r>
      <w:r w:rsidR="0037602C">
        <w:rPr>
          <w:rFonts w:asciiTheme="minorHAnsi" w:eastAsia="UD Digi Kyokasho NK-R" w:hAnsiTheme="minorHAnsi" w:cstheme="minorHAnsi"/>
          <w:i/>
          <w:iCs/>
          <w:sz w:val="22"/>
        </w:rPr>
        <w:t>java</w:t>
      </w:r>
      <w:r w:rsidR="00A72266">
        <w:rPr>
          <w:rFonts w:asciiTheme="minorHAnsi" w:eastAsia="UD Digi Kyokasho NK-R" w:hAnsiTheme="minorHAnsi" w:cstheme="minorHAnsi"/>
          <w:i/>
          <w:iCs/>
          <w:sz w:val="22"/>
        </w:rPr>
        <w:t xml:space="preserve"> se putem interneta i</w:t>
      </w:r>
      <w:r w:rsidRPr="00A977DF">
        <w:rPr>
          <w:rFonts w:asciiTheme="minorHAnsi" w:eastAsia="UD Digi Kyokasho NK-R" w:hAnsiTheme="minorHAnsi" w:cstheme="minorHAnsi"/>
          <w:i/>
          <w:iCs/>
          <w:sz w:val="22"/>
        </w:rPr>
        <w:t xml:space="preserve"> </w:t>
      </w:r>
      <w:r w:rsidR="00A72266">
        <w:rPr>
          <w:rFonts w:asciiTheme="minorHAnsi" w:eastAsia="UD Digi Kyokasho NK-R" w:hAnsiTheme="minorHAnsi" w:cstheme="minorHAnsi"/>
          <w:i/>
          <w:iCs/>
          <w:sz w:val="22"/>
        </w:rPr>
        <w:t>nije potrebno predavanje papira</w:t>
      </w:r>
      <w:r w:rsidRPr="00A977DF">
        <w:rPr>
          <w:rFonts w:asciiTheme="minorHAnsi" w:eastAsia="UD Digi Kyokasho NK-R" w:hAnsiTheme="minorHAnsi" w:cstheme="minorHAnsi"/>
          <w:sz w:val="22"/>
        </w:rPr>
        <w:t>);</w:t>
      </w:r>
    </w:p>
    <w:p w14:paraId="0F62B41B" w14:textId="5341AE4F" w:rsidR="009E153C" w:rsidRPr="00A977DF" w:rsidRDefault="00A72266">
      <w:pPr>
        <w:pStyle w:val="CommentText"/>
        <w:numPr>
          <w:ilvl w:val="0"/>
          <w:numId w:val="2"/>
        </w:numPr>
        <w:spacing w:before="120" w:after="120"/>
        <w:ind w:left="714" w:hanging="357"/>
        <w:jc w:val="both"/>
        <w:rPr>
          <w:rFonts w:asciiTheme="minorHAnsi" w:eastAsia="UD Digi Kyokasho NK-R" w:hAnsiTheme="minorHAnsi" w:cstheme="minorHAnsi"/>
          <w:sz w:val="22"/>
        </w:rPr>
      </w:pPr>
      <w:r>
        <w:rPr>
          <w:rFonts w:asciiTheme="minorHAnsi" w:eastAsia="UD Digi Kyokasho NK-R" w:hAnsiTheme="minorHAnsi" w:cstheme="minorHAnsi"/>
          <w:sz w:val="22"/>
        </w:rPr>
        <w:t>Dokazi o registraciji (</w:t>
      </w:r>
      <w:r>
        <w:rPr>
          <w:rFonts w:asciiTheme="minorHAnsi" w:eastAsia="UD Digi Kyokasho NK-R" w:hAnsiTheme="minorHAnsi" w:cstheme="minorHAnsi"/>
          <w:i/>
          <w:sz w:val="22"/>
        </w:rPr>
        <w:t>skenirana kopija originala</w:t>
      </w:r>
      <w:r w:rsidR="004B12B6" w:rsidRPr="00A977DF">
        <w:rPr>
          <w:rFonts w:asciiTheme="minorHAnsi" w:eastAsia="UD Digi Kyokasho NK-R" w:hAnsiTheme="minorHAnsi" w:cstheme="minorHAnsi"/>
          <w:sz w:val="22"/>
        </w:rPr>
        <w:t>);</w:t>
      </w:r>
    </w:p>
    <w:p w14:paraId="609DA350" w14:textId="239AA9C8" w:rsidR="009E153C" w:rsidRPr="00A977DF" w:rsidRDefault="004B12B6">
      <w:pPr>
        <w:pStyle w:val="CommentText"/>
        <w:numPr>
          <w:ilvl w:val="0"/>
          <w:numId w:val="2"/>
        </w:numPr>
        <w:spacing w:before="120" w:after="120"/>
        <w:ind w:left="714" w:hanging="357"/>
        <w:jc w:val="both"/>
        <w:rPr>
          <w:rFonts w:asciiTheme="minorHAnsi" w:eastAsia="UD Digi Kyokasho NK-R" w:hAnsiTheme="minorHAnsi" w:cstheme="minorHAnsi"/>
          <w:sz w:val="22"/>
        </w:rPr>
      </w:pPr>
      <w:r w:rsidRPr="00A977DF">
        <w:rPr>
          <w:rFonts w:asciiTheme="minorHAnsi" w:eastAsia="UD Digi Kyokasho NK-R" w:hAnsiTheme="minorHAnsi" w:cstheme="minorHAnsi"/>
          <w:sz w:val="22"/>
        </w:rPr>
        <w:t xml:space="preserve">Motivacijska pisma prema zahtjevu gornjih kriterija </w:t>
      </w:r>
      <w:r w:rsidR="00A72266">
        <w:rPr>
          <w:rFonts w:asciiTheme="minorHAnsi" w:eastAsia="UD Digi Kyokasho NK-R" w:hAnsiTheme="minorHAnsi" w:cstheme="minorHAnsi"/>
          <w:sz w:val="22"/>
        </w:rPr>
        <w:t>kvalificiranosti i evaluacije (</w:t>
      </w:r>
      <w:r w:rsidRPr="00A977DF">
        <w:rPr>
          <w:rFonts w:asciiTheme="minorHAnsi" w:eastAsia="UD Digi Kyokasho NK-R" w:hAnsiTheme="minorHAnsi" w:cstheme="minorHAnsi"/>
          <w:i/>
          <w:iCs/>
          <w:sz w:val="22"/>
        </w:rPr>
        <w:t xml:space="preserve">potpisani i skenirani </w:t>
      </w:r>
      <w:r w:rsidR="00A72266">
        <w:rPr>
          <w:rFonts w:asciiTheme="minorHAnsi" w:eastAsia="UD Digi Kyokasho NK-R" w:hAnsiTheme="minorHAnsi" w:cstheme="minorHAnsi"/>
          <w:i/>
          <w:iCs/>
          <w:sz w:val="22"/>
        </w:rPr>
        <w:t>originali</w:t>
      </w:r>
      <w:r w:rsidRPr="00A977DF">
        <w:rPr>
          <w:rFonts w:asciiTheme="minorHAnsi" w:eastAsia="UD Digi Kyokasho NK-R" w:hAnsiTheme="minorHAnsi" w:cstheme="minorHAnsi"/>
          <w:sz w:val="22"/>
        </w:rPr>
        <w:t>).</w:t>
      </w:r>
    </w:p>
    <w:p w14:paraId="04502633" w14:textId="192CA2F5" w:rsidR="009E153C" w:rsidRPr="009F692B" w:rsidRDefault="00445288">
      <w:pPr>
        <w:pStyle w:val="CommentText"/>
        <w:numPr>
          <w:ilvl w:val="0"/>
          <w:numId w:val="2"/>
        </w:numPr>
        <w:spacing w:before="120" w:after="120"/>
        <w:ind w:left="714" w:hanging="357"/>
        <w:jc w:val="both"/>
        <w:rPr>
          <w:rFonts w:asciiTheme="minorHAnsi" w:eastAsia="UD Digi Kyokasho NK-R" w:hAnsiTheme="minorHAnsi" w:cstheme="minorHAnsi"/>
          <w:sz w:val="22"/>
        </w:rPr>
      </w:pPr>
      <w:r w:rsidRPr="009F692B">
        <w:rPr>
          <w:rFonts w:asciiTheme="minorHAnsi" w:eastAsia="UD Digi Kyokasho NK-R" w:hAnsiTheme="minorHAnsi" w:cstheme="minorHAnsi"/>
          <w:sz w:val="22"/>
        </w:rPr>
        <w:t>Finans</w:t>
      </w:r>
      <w:r w:rsidR="004B12B6" w:rsidRPr="009F692B">
        <w:rPr>
          <w:rFonts w:asciiTheme="minorHAnsi" w:eastAsia="UD Digi Kyokasho NK-R" w:hAnsiTheme="minorHAnsi" w:cstheme="minorHAnsi"/>
          <w:sz w:val="22"/>
        </w:rPr>
        <w:t>ijski izvještaji za 2019. godinu, potpisan</w:t>
      </w:r>
      <w:r w:rsidR="00A72266" w:rsidRPr="009F692B">
        <w:rPr>
          <w:rFonts w:asciiTheme="minorHAnsi" w:eastAsia="UD Digi Kyokasho NK-R" w:hAnsiTheme="minorHAnsi" w:cstheme="minorHAnsi"/>
          <w:sz w:val="22"/>
        </w:rPr>
        <w:t>i i ovjereni od strane ovlaštenog računovođe (</w:t>
      </w:r>
      <w:r w:rsidR="00A72266" w:rsidRPr="009F692B">
        <w:rPr>
          <w:rFonts w:asciiTheme="minorHAnsi" w:eastAsia="UD Digi Kyokasho NK-R" w:hAnsiTheme="minorHAnsi" w:cstheme="minorHAnsi"/>
          <w:i/>
          <w:iCs/>
          <w:sz w:val="22"/>
        </w:rPr>
        <w:t>skenirana kopija originala</w:t>
      </w:r>
      <w:r w:rsidR="004B12B6" w:rsidRPr="009F692B">
        <w:rPr>
          <w:rFonts w:asciiTheme="minorHAnsi" w:eastAsia="UD Digi Kyokasho NK-R" w:hAnsiTheme="minorHAnsi" w:cstheme="minorHAnsi"/>
          <w:sz w:val="22"/>
        </w:rPr>
        <w:t xml:space="preserve">). </w:t>
      </w:r>
    </w:p>
    <w:p w14:paraId="08851CE2" w14:textId="77777777" w:rsidR="009E153C" w:rsidRPr="00A977DF" w:rsidRDefault="009E153C">
      <w:pPr>
        <w:spacing w:before="120" w:after="120"/>
        <w:jc w:val="both"/>
        <w:rPr>
          <w:rFonts w:asciiTheme="minorHAnsi" w:eastAsia="UD Digi Kyokasho NK-R" w:hAnsiTheme="minorHAnsi" w:cstheme="minorHAnsi"/>
          <w:b/>
          <w:color w:val="002060"/>
        </w:rPr>
      </w:pPr>
      <w:bookmarkStart w:id="7" w:name="_GoBack"/>
      <w:bookmarkEnd w:id="7"/>
    </w:p>
    <w:p w14:paraId="75B1B675" w14:textId="31D7892F" w:rsidR="009E153C" w:rsidRPr="0037602C" w:rsidRDefault="0037602C">
      <w:pPr>
        <w:pStyle w:val="Heading1"/>
        <w:spacing w:before="120" w:after="120"/>
        <w:jc w:val="both"/>
        <w:rPr>
          <w:rFonts w:asciiTheme="minorHAnsi" w:eastAsia="UD Digi Kyokasho NK-R" w:hAnsiTheme="minorHAnsi" w:cstheme="minorHAnsi"/>
          <w:caps/>
          <w:color w:val="0070C0"/>
          <w:szCs w:val="28"/>
        </w:rPr>
      </w:pPr>
      <w:bookmarkStart w:id="8" w:name="_Toc125454353"/>
      <w:bookmarkStart w:id="9" w:name="_Toc352675639"/>
      <w:bookmarkStart w:id="10" w:name="_Toc476852193"/>
      <w:bookmarkEnd w:id="8"/>
      <w:r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7. </w:t>
      </w:r>
      <w:r w:rsidR="004B12B6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>Kako aplicirati?</w:t>
      </w:r>
    </w:p>
    <w:p w14:paraId="73EBABE3" w14:textId="23B40F16" w:rsidR="009E153C" w:rsidRPr="00A977DF" w:rsidRDefault="00A7226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sljedećoj internet adresi možete ispuniti</w:t>
      </w:r>
      <w:r w:rsidR="004B12B6" w:rsidRPr="00A977DF">
        <w:rPr>
          <w:rFonts w:asciiTheme="minorHAnsi" w:hAnsiTheme="minorHAnsi" w:cstheme="minorHAnsi"/>
          <w:sz w:val="22"/>
        </w:rPr>
        <w:t xml:space="preserve"> obrazac za </w:t>
      </w:r>
      <w:r w:rsidR="004B12B6" w:rsidRPr="00C3663E">
        <w:rPr>
          <w:rFonts w:asciiTheme="minorHAnsi" w:hAnsiTheme="minorHAnsi" w:cstheme="minorHAnsi"/>
          <w:sz w:val="22"/>
          <w:szCs w:val="22"/>
        </w:rPr>
        <w:t xml:space="preserve">prijavu </w:t>
      </w:r>
      <w:hyperlink r:id="rId16" w:history="1">
        <w:r w:rsidR="00C3663E" w:rsidRPr="00C3663E">
          <w:rPr>
            <w:rStyle w:val="Hyperlink"/>
            <w:rFonts w:asciiTheme="minorHAnsi" w:hAnsiTheme="minorHAnsi" w:cstheme="minorHAnsi"/>
            <w:sz w:val="22"/>
            <w:szCs w:val="22"/>
          </w:rPr>
          <w:t>https://zamisli2030.ba/bs/pilot-program-podrske-razvoju-cirkularnih-poslovnih-praksi/</w:t>
        </w:r>
      </w:hyperlink>
      <w:r w:rsidR="002F447C" w:rsidRPr="00C3663E">
        <w:rPr>
          <w:rFonts w:asciiTheme="minorHAnsi" w:hAnsiTheme="minorHAnsi" w:cstheme="minorHAnsi"/>
          <w:sz w:val="22"/>
          <w:szCs w:val="22"/>
        </w:rPr>
        <w:t xml:space="preserve"> </w:t>
      </w:r>
      <w:r w:rsidR="004B12B6" w:rsidRPr="00C3663E">
        <w:rPr>
          <w:rFonts w:asciiTheme="minorHAnsi" w:hAnsiTheme="minorHAnsi" w:cstheme="minorHAnsi"/>
          <w:sz w:val="22"/>
          <w:szCs w:val="22"/>
        </w:rPr>
        <w:t>i pril</w:t>
      </w:r>
      <w:r w:rsidR="004B12B6" w:rsidRPr="00A977DF">
        <w:rPr>
          <w:rFonts w:asciiTheme="minorHAnsi" w:hAnsiTheme="minorHAnsi" w:cstheme="minorHAnsi"/>
          <w:sz w:val="22"/>
        </w:rPr>
        <w:t xml:space="preserve">ožiti dokaze o registraciji, motivacijsko pismo i </w:t>
      </w:r>
      <w:r w:rsidR="00445288">
        <w:rPr>
          <w:rFonts w:asciiTheme="minorHAnsi" w:hAnsiTheme="minorHAnsi" w:cstheme="minorHAnsi"/>
          <w:sz w:val="22"/>
        </w:rPr>
        <w:t>finans</w:t>
      </w:r>
      <w:r w:rsidR="004B12B6" w:rsidRPr="00A977DF">
        <w:rPr>
          <w:rFonts w:asciiTheme="minorHAnsi" w:hAnsiTheme="minorHAnsi" w:cstheme="minorHAnsi"/>
          <w:sz w:val="22"/>
        </w:rPr>
        <w:t>ijsku dokumentaciju</w:t>
      </w:r>
      <w:bookmarkEnd w:id="9"/>
      <w:bookmarkEnd w:id="10"/>
      <w:r w:rsidR="004B12B6" w:rsidRPr="00A977DF">
        <w:rPr>
          <w:rFonts w:asciiTheme="minorHAnsi" w:hAnsiTheme="minorHAnsi" w:cstheme="minorHAnsi"/>
          <w:sz w:val="22"/>
        </w:rPr>
        <w:t>.</w:t>
      </w:r>
    </w:p>
    <w:p w14:paraId="0C4EE68B" w14:textId="77777777" w:rsidR="009E153C" w:rsidRPr="00A977DF" w:rsidRDefault="009E153C">
      <w:pPr>
        <w:jc w:val="both"/>
        <w:rPr>
          <w:rFonts w:asciiTheme="minorHAnsi" w:eastAsia="UD Digi Kyokasho NK-R" w:hAnsiTheme="minorHAnsi" w:cstheme="minorHAnsi"/>
        </w:rPr>
      </w:pPr>
    </w:p>
    <w:p w14:paraId="3323A811" w14:textId="278C3E6F" w:rsidR="009E153C" w:rsidRPr="0037602C" w:rsidRDefault="004B12B6">
      <w:pPr>
        <w:pStyle w:val="Heading1"/>
        <w:spacing w:before="120" w:after="120"/>
        <w:jc w:val="both"/>
        <w:rPr>
          <w:rFonts w:asciiTheme="minorHAnsi" w:eastAsia="UD Digi Kyokasho NK-R" w:hAnsiTheme="minorHAnsi" w:cstheme="minorHAnsi"/>
          <w:caps/>
          <w:color w:val="0070C0"/>
          <w:szCs w:val="28"/>
        </w:rPr>
      </w:pPr>
      <w:r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8. rok za </w:t>
      </w:r>
      <w:r w:rsidR="00A72266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>APLIKACIJE</w:t>
      </w:r>
    </w:p>
    <w:p w14:paraId="79F36911" w14:textId="113716D3" w:rsidR="009E153C" w:rsidRPr="00A977DF" w:rsidRDefault="004B12B6">
      <w:pPr>
        <w:pStyle w:val="Text1"/>
        <w:spacing w:before="120" w:after="0"/>
        <w:ind w:left="0"/>
        <w:rPr>
          <w:rFonts w:asciiTheme="minorHAnsi" w:eastAsia="UD Digi Kyokasho NK-R" w:hAnsiTheme="minorHAnsi" w:cstheme="minorHAnsi"/>
          <w:b/>
        </w:rPr>
      </w:pPr>
      <w:r w:rsidRPr="00A977DF">
        <w:rPr>
          <w:rFonts w:asciiTheme="minorHAnsi" w:eastAsia="UD Digi Kyokasho NK-R" w:hAnsiTheme="minorHAnsi" w:cstheme="minorHAnsi"/>
        </w:rPr>
        <w:t xml:space="preserve">Rok za podnošenje </w:t>
      </w:r>
      <w:r w:rsidR="00A72266">
        <w:rPr>
          <w:rFonts w:asciiTheme="minorHAnsi" w:eastAsia="UD Digi Kyokasho NK-R" w:hAnsiTheme="minorHAnsi" w:cstheme="minorHAnsi"/>
        </w:rPr>
        <w:t>aplikacija</w:t>
      </w:r>
      <w:r w:rsidRPr="00A977DF">
        <w:rPr>
          <w:rFonts w:asciiTheme="minorHAnsi" w:eastAsia="UD Digi Kyokasho NK-R" w:hAnsiTheme="minorHAnsi" w:cstheme="minorHAnsi"/>
        </w:rPr>
        <w:t xml:space="preserve"> je </w:t>
      </w:r>
      <w:r w:rsidRPr="001C1410">
        <w:rPr>
          <w:rFonts w:asciiTheme="minorHAnsi" w:eastAsia="UD Digi Kyokasho NK-R" w:hAnsiTheme="minorHAnsi" w:cstheme="minorHAnsi"/>
          <w:b/>
        </w:rPr>
        <w:t xml:space="preserve">15. </w:t>
      </w:r>
      <w:r w:rsidR="00A72266" w:rsidRPr="001C1410">
        <w:rPr>
          <w:rFonts w:asciiTheme="minorHAnsi" w:eastAsia="UD Digi Kyokasho NK-R" w:hAnsiTheme="minorHAnsi" w:cstheme="minorHAnsi"/>
          <w:b/>
        </w:rPr>
        <w:t xml:space="preserve">august </w:t>
      </w:r>
      <w:r w:rsidRPr="001C1410">
        <w:rPr>
          <w:rFonts w:asciiTheme="minorHAnsi" w:eastAsia="UD Digi Kyokasho NK-R" w:hAnsiTheme="minorHAnsi" w:cstheme="minorHAnsi"/>
          <w:b/>
        </w:rPr>
        <w:t xml:space="preserve">2020. </w:t>
      </w:r>
      <w:r w:rsidR="00F365C7" w:rsidRPr="001C1410">
        <w:rPr>
          <w:rFonts w:asciiTheme="minorHAnsi" w:eastAsia="UD Digi Kyokasho NK-R" w:hAnsiTheme="minorHAnsi" w:cstheme="minorHAnsi"/>
          <w:b/>
        </w:rPr>
        <w:t>do</w:t>
      </w:r>
      <w:r w:rsidR="00A72266" w:rsidRPr="001C1410">
        <w:rPr>
          <w:rFonts w:asciiTheme="minorHAnsi" w:eastAsia="UD Digi Kyokasho NK-R" w:hAnsiTheme="minorHAnsi" w:cstheme="minorHAnsi"/>
          <w:b/>
        </w:rPr>
        <w:t xml:space="preserve"> </w:t>
      </w:r>
      <w:r w:rsidRPr="001C1410">
        <w:rPr>
          <w:rFonts w:asciiTheme="minorHAnsi" w:eastAsia="UD Digi Kyokasho NK-R" w:hAnsiTheme="minorHAnsi" w:cstheme="minorHAnsi"/>
          <w:b/>
        </w:rPr>
        <w:t>ponoć</w:t>
      </w:r>
      <w:r w:rsidR="00F365C7" w:rsidRPr="001C1410">
        <w:rPr>
          <w:rFonts w:asciiTheme="minorHAnsi" w:eastAsia="UD Digi Kyokasho NK-R" w:hAnsiTheme="minorHAnsi" w:cstheme="minorHAnsi"/>
          <w:b/>
        </w:rPr>
        <w:t>i</w:t>
      </w:r>
      <w:r w:rsidRPr="001C1410">
        <w:rPr>
          <w:rFonts w:asciiTheme="minorHAnsi" w:eastAsia="UD Digi Kyokasho NK-R" w:hAnsiTheme="minorHAnsi" w:cstheme="minorHAnsi"/>
          <w:b/>
        </w:rPr>
        <w:t xml:space="preserve">. </w:t>
      </w:r>
    </w:p>
    <w:p w14:paraId="0A12A9AA" w14:textId="77777777" w:rsidR="009E153C" w:rsidRPr="00A977DF" w:rsidRDefault="009E153C">
      <w:pPr>
        <w:spacing w:before="120" w:after="120"/>
        <w:jc w:val="both"/>
        <w:rPr>
          <w:rFonts w:asciiTheme="minorHAnsi" w:eastAsia="UD Digi Kyokasho NK-R" w:hAnsiTheme="minorHAnsi" w:cstheme="minorHAnsi"/>
          <w:b/>
        </w:rPr>
      </w:pPr>
    </w:p>
    <w:p w14:paraId="0903953C" w14:textId="6ECC236D" w:rsidR="009E153C" w:rsidRPr="0037602C" w:rsidRDefault="004B12B6">
      <w:pPr>
        <w:pStyle w:val="Heading1"/>
        <w:spacing w:before="120" w:after="120"/>
        <w:rPr>
          <w:rFonts w:asciiTheme="minorHAnsi" w:eastAsia="UD Digi Kyokasho NK-R" w:hAnsiTheme="minorHAnsi" w:cstheme="minorHAnsi"/>
          <w:caps/>
          <w:color w:val="0070C0"/>
          <w:szCs w:val="28"/>
        </w:rPr>
      </w:pPr>
      <w:r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 xml:space="preserve">9. evaluacija </w:t>
      </w:r>
      <w:r w:rsidR="00A72266" w:rsidRPr="0037602C">
        <w:rPr>
          <w:rFonts w:asciiTheme="minorHAnsi" w:eastAsia="UD Digi Kyokasho NK-R" w:hAnsiTheme="minorHAnsi" w:cstheme="minorHAnsi"/>
          <w:caps/>
          <w:color w:val="0070C0"/>
          <w:szCs w:val="28"/>
        </w:rPr>
        <w:t>APLIKACIJA</w:t>
      </w:r>
    </w:p>
    <w:p w14:paraId="0E5D359D" w14:textId="577FD45C" w:rsidR="009E153C" w:rsidRPr="00A977DF" w:rsidRDefault="004B12B6">
      <w:pPr>
        <w:spacing w:before="240" w:after="120"/>
        <w:ind w:right="45"/>
        <w:jc w:val="both"/>
        <w:rPr>
          <w:rFonts w:asciiTheme="minorHAnsi" w:eastAsia="UD Digi Kyokasho NK-R" w:hAnsiTheme="minorHAnsi" w:cstheme="minorHAnsi"/>
          <w:b/>
          <w:color w:val="0070C0"/>
          <w:u w:val="single"/>
        </w:rPr>
      </w:pP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 xml:space="preserve">Korak 1 </w:t>
      </w:r>
      <w:r w:rsidR="00A72266">
        <w:rPr>
          <w:rFonts w:asciiTheme="minorHAnsi" w:eastAsia="UD Digi Kyokasho NK-R" w:hAnsiTheme="minorHAnsi" w:cstheme="minorHAnsi"/>
          <w:b/>
          <w:color w:val="0070C0"/>
          <w:u w:val="single"/>
        </w:rPr>
        <w:t>–</w:t>
      </w: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 xml:space="preserve"> </w:t>
      </w:r>
      <w:r w:rsidR="00A72266">
        <w:rPr>
          <w:rFonts w:asciiTheme="minorHAnsi" w:eastAsia="UD Digi Kyokasho NK-R" w:hAnsiTheme="minorHAnsi" w:cstheme="minorHAnsi"/>
          <w:b/>
          <w:color w:val="0070C0"/>
          <w:u w:val="single"/>
        </w:rPr>
        <w:t>Administrativna provjera</w:t>
      </w:r>
      <w:r w:rsidR="00A72266"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 xml:space="preserve"> </w:t>
      </w:r>
      <w:r w:rsidR="00A72266">
        <w:rPr>
          <w:rFonts w:asciiTheme="minorHAnsi" w:eastAsia="UD Digi Kyokasho NK-R" w:hAnsiTheme="minorHAnsi" w:cstheme="minorHAnsi"/>
          <w:b/>
          <w:color w:val="0070C0"/>
          <w:u w:val="single"/>
        </w:rPr>
        <w:t>i provjera</w:t>
      </w: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 xml:space="preserve"> </w:t>
      </w:r>
      <w:r w:rsidR="00A72266">
        <w:rPr>
          <w:rFonts w:asciiTheme="minorHAnsi" w:eastAsia="UD Digi Kyokasho NK-R" w:hAnsiTheme="minorHAnsi" w:cstheme="minorHAnsi"/>
          <w:b/>
          <w:color w:val="0070C0"/>
          <w:u w:val="single"/>
        </w:rPr>
        <w:t>kvalificiranosti</w:t>
      </w: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>:</w:t>
      </w:r>
    </w:p>
    <w:p w14:paraId="28DE7EE2" w14:textId="56AD6803" w:rsidR="009E153C" w:rsidRPr="00A977DF" w:rsidRDefault="00A7226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A977DF">
        <w:rPr>
          <w:rFonts w:asciiTheme="minorHAnsi" w:hAnsiTheme="minorHAnsi" w:cstheme="minorHAnsi"/>
          <w:sz w:val="22"/>
        </w:rPr>
        <w:t xml:space="preserve">Tim </w:t>
      </w:r>
      <w:r w:rsidR="004B12B6" w:rsidRPr="00A977DF">
        <w:rPr>
          <w:rFonts w:asciiTheme="minorHAnsi" w:hAnsiTheme="minorHAnsi" w:cstheme="minorHAnsi"/>
          <w:sz w:val="22"/>
        </w:rPr>
        <w:t>koji čine predstavnici UNDP-a</w:t>
      </w:r>
      <w:r>
        <w:rPr>
          <w:rFonts w:asciiTheme="minorHAnsi" w:hAnsiTheme="minorHAnsi" w:cstheme="minorHAnsi"/>
          <w:sz w:val="22"/>
        </w:rPr>
        <w:t xml:space="preserve"> će izvršiti provjeru</w:t>
      </w:r>
      <w:r w:rsidRPr="00A977DF">
        <w:rPr>
          <w:rFonts w:asciiTheme="minorHAnsi" w:hAnsiTheme="minorHAnsi" w:cstheme="minorHAnsi"/>
          <w:sz w:val="22"/>
        </w:rPr>
        <w:t xml:space="preserve"> administrativne usklađenosti i </w:t>
      </w:r>
      <w:r>
        <w:rPr>
          <w:rFonts w:asciiTheme="minorHAnsi" w:hAnsiTheme="minorHAnsi" w:cstheme="minorHAnsi"/>
          <w:sz w:val="22"/>
        </w:rPr>
        <w:t>kvalificiranosti</w:t>
      </w:r>
      <w:r w:rsidR="004B12B6" w:rsidRPr="00A977DF">
        <w:rPr>
          <w:rFonts w:asciiTheme="minorHAnsi" w:hAnsiTheme="minorHAnsi" w:cstheme="minorHAnsi"/>
          <w:sz w:val="22"/>
        </w:rPr>
        <w:t xml:space="preserve">. Na taj će se način potvrditi da </w:t>
      </w:r>
      <w:r>
        <w:rPr>
          <w:rFonts w:asciiTheme="minorHAnsi" w:hAnsiTheme="minorHAnsi" w:cstheme="minorHAnsi"/>
          <w:sz w:val="22"/>
        </w:rPr>
        <w:t xml:space="preserve">iskazi </w:t>
      </w:r>
      <w:r w:rsidR="004B12B6" w:rsidRPr="00A977DF">
        <w:rPr>
          <w:rFonts w:asciiTheme="minorHAnsi" w:hAnsiTheme="minorHAnsi" w:cstheme="minorHAnsi"/>
          <w:sz w:val="22"/>
        </w:rPr>
        <w:t>interesa ispunjavaju sljedeće minimalne zahtjeve:</w:t>
      </w:r>
    </w:p>
    <w:p w14:paraId="7AB67C70" w14:textId="4AEFB418" w:rsidR="009E153C" w:rsidRPr="00A977DF" w:rsidRDefault="004B12B6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A977DF">
        <w:rPr>
          <w:rFonts w:asciiTheme="minorHAnsi" w:hAnsiTheme="minorHAnsi" w:cstheme="minorHAnsi"/>
          <w:sz w:val="22"/>
        </w:rPr>
        <w:t xml:space="preserve">Prijedlog </w:t>
      </w:r>
      <w:r w:rsidR="00A72266">
        <w:rPr>
          <w:rFonts w:asciiTheme="minorHAnsi" w:hAnsiTheme="minorHAnsi" w:cstheme="minorHAnsi"/>
          <w:sz w:val="22"/>
        </w:rPr>
        <w:t xml:space="preserve">je podnesen </w:t>
      </w:r>
      <w:r w:rsidRPr="00A977DF">
        <w:rPr>
          <w:rFonts w:asciiTheme="minorHAnsi" w:hAnsiTheme="minorHAnsi" w:cstheme="minorHAnsi"/>
          <w:sz w:val="22"/>
        </w:rPr>
        <w:t xml:space="preserve">na vrijeme; </w:t>
      </w:r>
    </w:p>
    <w:p w14:paraId="45D0DACF" w14:textId="77777777" w:rsidR="009E153C" w:rsidRPr="00A977DF" w:rsidRDefault="004B12B6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A977DF">
        <w:rPr>
          <w:rFonts w:asciiTheme="minorHAnsi" w:hAnsiTheme="minorHAnsi" w:cstheme="minorHAnsi"/>
          <w:sz w:val="22"/>
        </w:rPr>
        <w:t>Prijedlog sadrži sve potrebne dokumente;</w:t>
      </w:r>
      <w:r w:rsidRPr="00A977DF">
        <w:rPr>
          <w:rFonts w:asciiTheme="minorHAnsi" w:hAnsiTheme="minorHAnsi" w:cstheme="minorHAnsi"/>
          <w:sz w:val="22"/>
        </w:rPr>
        <w:fldChar w:fldCharType="begin"/>
      </w:r>
      <w:r w:rsidRPr="00A977DF">
        <w:rPr>
          <w:rFonts w:asciiTheme="minorHAnsi" w:hAnsiTheme="minorHAnsi" w:cstheme="minorHAnsi"/>
          <w:sz w:val="22"/>
          <w:szCs w:val="22"/>
        </w:rPr>
        <w:instrText xml:space="preserve"> REF _Ref11968137  \* MERGEFORMAT </w:instrText>
      </w:r>
      <w:r w:rsidRPr="00A977D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867166E" w14:textId="03E7DA8E" w:rsidR="009E153C" w:rsidRPr="00A977DF" w:rsidRDefault="00A72266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Aplikant </w:t>
      </w:r>
      <w:r w:rsidR="004B12B6" w:rsidRPr="00A977DF">
        <w:rPr>
          <w:rFonts w:asciiTheme="minorHAnsi" w:hAnsiTheme="minorHAnsi" w:cstheme="minorHAnsi"/>
          <w:sz w:val="22"/>
        </w:rPr>
        <w:t xml:space="preserve">ispunjava sve kriterije </w:t>
      </w:r>
      <w:r>
        <w:rPr>
          <w:rFonts w:asciiTheme="minorHAnsi" w:hAnsiTheme="minorHAnsi" w:cstheme="minorHAnsi"/>
          <w:sz w:val="22"/>
        </w:rPr>
        <w:t>kvalificiranosti</w:t>
      </w:r>
      <w:r w:rsidR="004B12B6" w:rsidRPr="00A977DF">
        <w:rPr>
          <w:rStyle w:val="Hyperlink"/>
          <w:rFonts w:asciiTheme="minorHAnsi" w:hAnsiTheme="minorHAnsi" w:cstheme="minorHAnsi"/>
          <w:color w:val="auto"/>
          <w:sz w:val="22"/>
        </w:rPr>
        <w:t xml:space="preserve">, </w:t>
      </w:r>
    </w:p>
    <w:p w14:paraId="25D474FF" w14:textId="414FF23D" w:rsidR="009E153C" w:rsidRPr="00A977DF" w:rsidRDefault="004B12B6">
      <w:pPr>
        <w:jc w:val="both"/>
        <w:rPr>
          <w:rFonts w:asciiTheme="minorHAnsi" w:hAnsiTheme="minorHAnsi" w:cstheme="minorHAnsi"/>
          <w:sz w:val="22"/>
        </w:rPr>
      </w:pPr>
      <w:r w:rsidRPr="00A977DF">
        <w:rPr>
          <w:rFonts w:asciiTheme="minorHAnsi" w:hAnsiTheme="minorHAnsi" w:cstheme="minorHAnsi"/>
          <w:sz w:val="22"/>
        </w:rPr>
        <w:t xml:space="preserve">Svi prijedlozi koji prođu fazu provjere i ispunjavaju sve gore navedene kriterije će </w:t>
      </w:r>
      <w:r w:rsidR="00AB16F3" w:rsidRPr="00A977DF">
        <w:rPr>
          <w:rFonts w:asciiTheme="minorHAnsi" w:hAnsiTheme="minorHAnsi" w:cstheme="minorHAnsi"/>
          <w:sz w:val="22"/>
        </w:rPr>
        <w:t xml:space="preserve">automatski </w:t>
      </w:r>
      <w:r w:rsidRPr="00A977DF">
        <w:rPr>
          <w:rFonts w:asciiTheme="minorHAnsi" w:hAnsiTheme="minorHAnsi" w:cstheme="minorHAnsi"/>
          <w:sz w:val="22"/>
        </w:rPr>
        <w:t xml:space="preserve">prijeći </w:t>
      </w:r>
      <w:r w:rsidR="00AB16F3">
        <w:rPr>
          <w:rFonts w:asciiTheme="minorHAnsi" w:hAnsiTheme="minorHAnsi" w:cstheme="minorHAnsi"/>
          <w:sz w:val="22"/>
        </w:rPr>
        <w:t xml:space="preserve">u </w:t>
      </w:r>
      <w:r w:rsidRPr="00A977DF">
        <w:rPr>
          <w:rFonts w:asciiTheme="minorHAnsi" w:hAnsiTheme="minorHAnsi" w:cstheme="minorHAnsi"/>
          <w:sz w:val="22"/>
        </w:rPr>
        <w:t>sljedeću fazu.</w:t>
      </w:r>
    </w:p>
    <w:p w14:paraId="62991800" w14:textId="77777777" w:rsidR="009E153C" w:rsidRPr="00A977DF" w:rsidRDefault="009E153C">
      <w:pPr>
        <w:jc w:val="both"/>
        <w:rPr>
          <w:rFonts w:asciiTheme="minorHAnsi" w:hAnsiTheme="minorHAnsi" w:cstheme="minorHAnsi"/>
          <w:sz w:val="22"/>
        </w:rPr>
      </w:pPr>
    </w:p>
    <w:p w14:paraId="263AAF23" w14:textId="19E67BAE" w:rsidR="009E153C" w:rsidRPr="00A977DF" w:rsidRDefault="004B12B6">
      <w:pPr>
        <w:spacing w:before="240" w:after="120"/>
        <w:ind w:right="45"/>
        <w:jc w:val="both"/>
        <w:rPr>
          <w:rFonts w:asciiTheme="minorHAnsi" w:eastAsia="UD Digi Kyokasho NK-R" w:hAnsiTheme="minorHAnsi" w:cstheme="minorHAnsi"/>
          <w:b/>
          <w:color w:val="0070C0"/>
          <w:u w:val="single"/>
        </w:rPr>
      </w:pP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lastRenderedPageBreak/>
        <w:t xml:space="preserve">Korak 2 - Tehnička </w:t>
      </w:r>
      <w:r w:rsidR="00AB16F3">
        <w:rPr>
          <w:rFonts w:asciiTheme="minorHAnsi" w:eastAsia="UD Digi Kyokasho NK-R" w:hAnsiTheme="minorHAnsi" w:cstheme="minorHAnsi"/>
          <w:b/>
          <w:color w:val="0070C0"/>
          <w:u w:val="single"/>
        </w:rPr>
        <w:t>evaluacija</w:t>
      </w:r>
      <w:r w:rsidRPr="00A977DF">
        <w:rPr>
          <w:rFonts w:asciiTheme="minorHAnsi" w:eastAsia="UD Digi Kyokasho NK-R" w:hAnsiTheme="minorHAnsi" w:cstheme="minorHAnsi"/>
          <w:b/>
          <w:color w:val="0070C0"/>
          <w:u w:val="single"/>
        </w:rPr>
        <w:t>:</w:t>
      </w:r>
    </w:p>
    <w:p w14:paraId="345DA436" w14:textId="61432421" w:rsidR="009E153C" w:rsidRPr="00A977DF" w:rsidRDefault="004B12B6">
      <w:pPr>
        <w:spacing w:before="120" w:after="120"/>
        <w:jc w:val="both"/>
        <w:rPr>
          <w:rFonts w:asciiTheme="minorHAnsi" w:eastAsia="UD Digi Kyokasho NK-R" w:hAnsiTheme="minorHAnsi" w:cstheme="minorHAnsi"/>
          <w:sz w:val="22"/>
        </w:rPr>
      </w:pPr>
      <w:r w:rsidRPr="00A977DF">
        <w:rPr>
          <w:rFonts w:asciiTheme="minorHAnsi" w:hAnsiTheme="minorHAnsi" w:cstheme="minorHAnsi"/>
          <w:sz w:val="22"/>
        </w:rPr>
        <w:t xml:space="preserve">Odbor za </w:t>
      </w:r>
      <w:r w:rsidR="00AB16F3">
        <w:rPr>
          <w:rFonts w:asciiTheme="minorHAnsi" w:hAnsiTheme="minorHAnsi" w:cstheme="minorHAnsi"/>
          <w:sz w:val="22"/>
        </w:rPr>
        <w:t xml:space="preserve">evaluaciju </w:t>
      </w:r>
      <w:r w:rsidRPr="00A977DF">
        <w:rPr>
          <w:rFonts w:asciiTheme="minorHAnsi" w:hAnsiTheme="minorHAnsi" w:cstheme="minorHAnsi"/>
          <w:sz w:val="22"/>
        </w:rPr>
        <w:t xml:space="preserve">će se </w:t>
      </w:r>
      <w:r w:rsidR="00AB16F3" w:rsidRPr="00A977DF">
        <w:rPr>
          <w:rFonts w:asciiTheme="minorHAnsi" w:hAnsiTheme="minorHAnsi" w:cstheme="minorHAnsi"/>
          <w:sz w:val="22"/>
        </w:rPr>
        <w:t>sastojat</w:t>
      </w:r>
      <w:r w:rsidR="00AB16F3">
        <w:rPr>
          <w:rFonts w:asciiTheme="minorHAnsi" w:hAnsiTheme="minorHAnsi" w:cstheme="minorHAnsi"/>
          <w:sz w:val="22"/>
        </w:rPr>
        <w:t>i</w:t>
      </w:r>
      <w:r w:rsidR="00AB16F3" w:rsidRPr="00A977DF">
        <w:rPr>
          <w:rFonts w:asciiTheme="minorHAnsi" w:hAnsiTheme="minorHAnsi" w:cstheme="minorHAnsi"/>
          <w:sz w:val="22"/>
        </w:rPr>
        <w:t xml:space="preserve"> </w:t>
      </w:r>
      <w:r w:rsidRPr="00A977DF">
        <w:rPr>
          <w:rFonts w:asciiTheme="minorHAnsi" w:hAnsiTheme="minorHAnsi" w:cstheme="minorHAnsi"/>
          <w:sz w:val="22"/>
        </w:rPr>
        <w:t xml:space="preserve">od predstavnika UNDP-a. Odbor za ocjenjivanje će </w:t>
      </w:r>
      <w:r w:rsidR="00AB16F3" w:rsidRPr="00A977DF">
        <w:rPr>
          <w:rFonts w:asciiTheme="minorHAnsi" w:hAnsiTheme="minorHAnsi" w:cstheme="minorHAnsi"/>
          <w:sz w:val="22"/>
        </w:rPr>
        <w:t>razmotrit</w:t>
      </w:r>
      <w:r w:rsidR="00AB16F3">
        <w:rPr>
          <w:rFonts w:asciiTheme="minorHAnsi" w:hAnsiTheme="minorHAnsi" w:cstheme="minorHAnsi"/>
          <w:sz w:val="22"/>
        </w:rPr>
        <w:t>i</w:t>
      </w:r>
      <w:r w:rsidR="00AB16F3" w:rsidRPr="00A977DF">
        <w:rPr>
          <w:rFonts w:asciiTheme="minorHAnsi" w:hAnsiTheme="minorHAnsi" w:cstheme="minorHAnsi"/>
          <w:sz w:val="22"/>
        </w:rPr>
        <w:t xml:space="preserve"> </w:t>
      </w:r>
      <w:r w:rsidRPr="00A977DF">
        <w:rPr>
          <w:rFonts w:asciiTheme="minorHAnsi" w:hAnsiTheme="minorHAnsi" w:cstheme="minorHAnsi"/>
          <w:sz w:val="22"/>
        </w:rPr>
        <w:t xml:space="preserve">sve prijedloge i pripremiti rang listu prijedloga. </w:t>
      </w:r>
      <w:r w:rsidR="00AB16F3">
        <w:rPr>
          <w:rFonts w:asciiTheme="minorHAnsi" w:hAnsiTheme="minorHAnsi" w:cstheme="minorHAnsi"/>
          <w:sz w:val="22"/>
        </w:rPr>
        <w:t xml:space="preserve">Evaluacija </w:t>
      </w:r>
      <w:r w:rsidRPr="00A977DF">
        <w:rPr>
          <w:rFonts w:asciiTheme="minorHAnsi" w:hAnsiTheme="minorHAnsi" w:cstheme="minorHAnsi"/>
          <w:sz w:val="22"/>
        </w:rPr>
        <w:t xml:space="preserve">kvalitete će se </w:t>
      </w:r>
      <w:r w:rsidR="00AB16F3" w:rsidRPr="00A977DF">
        <w:rPr>
          <w:rFonts w:asciiTheme="minorHAnsi" w:hAnsiTheme="minorHAnsi" w:cstheme="minorHAnsi"/>
          <w:sz w:val="22"/>
        </w:rPr>
        <w:t>provest</w:t>
      </w:r>
      <w:r w:rsidR="00AB16F3">
        <w:rPr>
          <w:rFonts w:asciiTheme="minorHAnsi" w:hAnsiTheme="minorHAnsi" w:cstheme="minorHAnsi"/>
          <w:sz w:val="22"/>
        </w:rPr>
        <w:t>i</w:t>
      </w:r>
      <w:r w:rsidR="00AB16F3" w:rsidRPr="00A977DF">
        <w:rPr>
          <w:rFonts w:asciiTheme="minorHAnsi" w:hAnsiTheme="minorHAnsi" w:cstheme="minorHAnsi"/>
          <w:sz w:val="22"/>
        </w:rPr>
        <w:t xml:space="preserve"> </w:t>
      </w:r>
      <w:r w:rsidRPr="00A977DF">
        <w:rPr>
          <w:rFonts w:asciiTheme="minorHAnsi" w:hAnsiTheme="minorHAnsi" w:cstheme="minorHAnsi"/>
          <w:sz w:val="22"/>
        </w:rPr>
        <w:t xml:space="preserve">na temelju </w:t>
      </w:r>
      <w:r w:rsidR="00AB16F3">
        <w:rPr>
          <w:rFonts w:asciiTheme="minorHAnsi" w:hAnsiTheme="minorHAnsi" w:cstheme="minorHAnsi"/>
          <w:sz w:val="22"/>
        </w:rPr>
        <w:t>skale za bodovanje</w:t>
      </w:r>
      <w:r w:rsidRPr="00A977DF">
        <w:rPr>
          <w:rFonts w:asciiTheme="minorHAnsi" w:hAnsiTheme="minorHAnsi" w:cstheme="minorHAnsi"/>
          <w:sz w:val="22"/>
        </w:rPr>
        <w:t xml:space="preserve"> 0-1-2-3-4-5, kako je prikazano u nastavku. </w:t>
      </w:r>
    </w:p>
    <w:tbl>
      <w:tblPr>
        <w:tblW w:w="5132" w:type="pct"/>
        <w:jc w:val="center"/>
        <w:tblLook w:val="04A0" w:firstRow="1" w:lastRow="0" w:firstColumn="1" w:lastColumn="0" w:noHBand="0" w:noVBand="1"/>
      </w:tblPr>
      <w:tblGrid>
        <w:gridCol w:w="6659"/>
        <w:gridCol w:w="283"/>
        <w:gridCol w:w="2505"/>
      </w:tblGrid>
      <w:tr w:rsidR="009E153C" w:rsidRPr="00A977DF" w14:paraId="10010D78" w14:textId="77777777">
        <w:trPr>
          <w:trHeight w:val="325"/>
          <w:jc w:val="center"/>
        </w:trPr>
        <w:tc>
          <w:tcPr>
            <w:tcW w:w="3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7184EF" w14:textId="3DB47A01" w:rsidR="009E153C" w:rsidRPr="00A977DF" w:rsidRDefault="004B12B6">
            <w:pPr>
              <w:jc w:val="center"/>
              <w:rPr>
                <w:rFonts w:asciiTheme="minorHAnsi" w:eastAsia="UD Digi Kyokasho NK-R" w:hAnsiTheme="minorHAnsi" w:cstheme="minorHAnsi"/>
                <w:caps/>
                <w:sz w:val="20"/>
              </w:rPr>
            </w:pPr>
            <w:r w:rsidRPr="00A977DF">
              <w:rPr>
                <w:rFonts w:asciiTheme="minorHAnsi" w:eastAsia="UD Digi Kyokasho NK-R" w:hAnsiTheme="minorHAnsi" w:cstheme="minorHAnsi"/>
                <w:b/>
                <w:caps/>
                <w:sz w:val="20"/>
              </w:rPr>
              <w:t>kriterij</w:t>
            </w:r>
            <w:r w:rsidR="00AB16F3">
              <w:rPr>
                <w:rFonts w:asciiTheme="minorHAnsi" w:eastAsia="UD Digi Kyokasho NK-R" w:hAnsiTheme="minorHAnsi" w:cstheme="minorHAnsi"/>
                <w:b/>
                <w:caps/>
                <w:sz w:val="20"/>
              </w:rPr>
              <w:t>I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C15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DBD180" w14:textId="77777777" w:rsidR="009E153C" w:rsidRPr="007B15DE" w:rsidRDefault="004B12B6">
            <w:pPr>
              <w:jc w:val="center"/>
              <w:rPr>
                <w:rFonts w:asciiTheme="minorHAnsi" w:eastAsia="UD Digi Kyokasho NK-R" w:hAnsiTheme="minorHAnsi" w:cstheme="minorHAnsi"/>
                <w:b/>
                <w:sz w:val="20"/>
              </w:rPr>
            </w:pPr>
            <w:r w:rsidRPr="007B15DE">
              <w:rPr>
                <w:rFonts w:asciiTheme="minorHAnsi" w:eastAsia="UD Digi Kyokasho NK-R" w:hAnsiTheme="minorHAnsi" w:cstheme="minorHAnsi"/>
                <w:b/>
                <w:sz w:val="20"/>
              </w:rPr>
              <w:t>Maksimalni broj bodova</w:t>
            </w:r>
          </w:p>
        </w:tc>
      </w:tr>
      <w:tr w:rsidR="009E153C" w:rsidRPr="00A977DF" w14:paraId="6881808A" w14:textId="77777777">
        <w:trPr>
          <w:trHeight w:val="57"/>
          <w:jc w:val="center"/>
        </w:trPr>
        <w:tc>
          <w:tcPr>
            <w:tcW w:w="3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6E72A3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099FB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68FDF97" w14:textId="21D71EC3" w:rsidR="009E153C" w:rsidRPr="007B15DE" w:rsidRDefault="009E153C">
            <w:pPr>
              <w:jc w:val="center"/>
              <w:rPr>
                <w:rFonts w:asciiTheme="minorHAnsi" w:eastAsia="UD Digi Kyokasho NK-R" w:hAnsiTheme="minorHAnsi" w:cstheme="minorHAnsi"/>
                <w:b/>
                <w:sz w:val="20"/>
              </w:rPr>
            </w:pPr>
          </w:p>
        </w:tc>
      </w:tr>
      <w:tr w:rsidR="009E153C" w:rsidRPr="00A977DF" w14:paraId="012A545F" w14:textId="77777777">
        <w:trPr>
          <w:trHeight w:val="477"/>
          <w:jc w:val="center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226C" w14:textId="72DD5332" w:rsidR="009E153C" w:rsidRPr="00A977DF" w:rsidRDefault="004B12B6" w:rsidP="00F365C7">
            <w:pPr>
              <w:spacing w:before="120" w:after="120"/>
              <w:jc w:val="both"/>
              <w:rPr>
                <w:rFonts w:asciiTheme="minorHAnsi" w:eastAsia="UD Digi Kyokasho NK-R" w:hAnsiTheme="minorHAnsi" w:cstheme="minorHAnsi"/>
                <w:sz w:val="20"/>
              </w:rPr>
            </w:pPr>
            <w:r w:rsidRPr="00A977DF">
              <w:rPr>
                <w:rFonts w:asciiTheme="minorHAnsi" w:eastAsia="UD Digi Kyokasho NK-R" w:hAnsiTheme="minorHAnsi" w:cstheme="minorHAnsi"/>
                <w:sz w:val="20"/>
              </w:rPr>
              <w:t xml:space="preserve">Do koje mjere poslovni slučaj </w:t>
            </w:r>
            <w:r w:rsidR="00AB16F3">
              <w:rPr>
                <w:rFonts w:asciiTheme="minorHAnsi" w:eastAsia="UD Digi Kyokasho NK-R" w:hAnsiTheme="minorHAnsi" w:cstheme="minorHAnsi"/>
                <w:sz w:val="20"/>
              </w:rPr>
              <w:t>aplikanta ima transformativni potencijal</w:t>
            </w:r>
            <w:r w:rsidRPr="00A977DF">
              <w:rPr>
                <w:rFonts w:asciiTheme="minorHAnsi" w:eastAsia="UD Digi Kyokasho NK-R" w:hAnsiTheme="minorHAnsi" w:cstheme="minorHAnsi"/>
                <w:sz w:val="20"/>
              </w:rPr>
              <w:t>/potencijal</w:t>
            </w:r>
            <w:r w:rsidR="00AB16F3">
              <w:rPr>
                <w:rFonts w:asciiTheme="minorHAnsi" w:eastAsia="UD Digi Kyokasho NK-R" w:hAnsiTheme="minorHAnsi" w:cstheme="minorHAnsi"/>
                <w:sz w:val="20"/>
              </w:rPr>
              <w:t xml:space="preserve"> za </w:t>
            </w:r>
            <w:r w:rsidR="00F365C7">
              <w:rPr>
                <w:rFonts w:asciiTheme="minorHAnsi" w:eastAsia="UD Digi Kyokasho NK-R" w:hAnsiTheme="minorHAnsi" w:cstheme="minorHAnsi"/>
                <w:sz w:val="20"/>
              </w:rPr>
              <w:t>izazivanje promjene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E5F7B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F951" w14:textId="53F2AB3A" w:rsidR="009E153C" w:rsidRPr="007B15DE" w:rsidRDefault="004B12B6">
            <w:pPr>
              <w:jc w:val="center"/>
              <w:rPr>
                <w:rFonts w:asciiTheme="minorHAnsi" w:eastAsia="UD Digi Kyokasho NK-R" w:hAnsiTheme="minorHAnsi" w:cstheme="minorHAnsi"/>
                <w:b/>
                <w:sz w:val="20"/>
              </w:rPr>
            </w:pPr>
            <w:r w:rsidRPr="007B15DE">
              <w:rPr>
                <w:rFonts w:asciiTheme="minorHAnsi" w:eastAsia="UD Digi Kyokasho NK-R" w:hAnsiTheme="minorHAnsi" w:cstheme="minorHAnsi"/>
                <w:b/>
                <w:sz w:val="20"/>
              </w:rPr>
              <w:t>5 * 2 = 10</w:t>
            </w:r>
          </w:p>
        </w:tc>
      </w:tr>
      <w:tr w:rsidR="009E153C" w:rsidRPr="00A977DF" w14:paraId="7667E247" w14:textId="77777777">
        <w:trPr>
          <w:trHeight w:val="527"/>
          <w:jc w:val="center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7FFA" w14:textId="64E41FC0" w:rsidR="009E153C" w:rsidRPr="00A977DF" w:rsidRDefault="00AB16F3" w:rsidP="00AB16F3">
            <w:pPr>
              <w:spacing w:before="120" w:after="120"/>
              <w:jc w:val="both"/>
              <w:rPr>
                <w:rFonts w:asciiTheme="minorHAnsi" w:eastAsia="UD Digi Kyokasho NK-R" w:hAnsiTheme="minorHAnsi" w:cstheme="minorHAnsi"/>
                <w:sz w:val="20"/>
              </w:rPr>
            </w:pPr>
            <w:r>
              <w:rPr>
                <w:rFonts w:asciiTheme="minorHAnsi" w:eastAsia="UD Digi Kyokasho NK-R" w:hAnsiTheme="minorHAnsi" w:cstheme="minorHAnsi"/>
                <w:sz w:val="20"/>
              </w:rPr>
              <w:t xml:space="preserve">Aplikant je </w:t>
            </w:r>
            <w:r w:rsidR="004B12B6" w:rsidRPr="00A977DF">
              <w:rPr>
                <w:rFonts w:asciiTheme="minorHAnsi" w:eastAsia="UD Digi Kyokasho NK-R" w:hAnsiTheme="minorHAnsi" w:cstheme="minorHAnsi"/>
                <w:sz w:val="20"/>
              </w:rPr>
              <w:t xml:space="preserve">pokazao razumijevanje pojma poslovne </w:t>
            </w:r>
            <w:r w:rsidR="00A977DF">
              <w:rPr>
                <w:rFonts w:asciiTheme="minorHAnsi" w:eastAsia="UD Digi Kyokasho NK-R" w:hAnsiTheme="minorHAnsi" w:cstheme="minorHAnsi"/>
                <w:sz w:val="20"/>
              </w:rPr>
              <w:t>cirkularn</w:t>
            </w:r>
            <w:r w:rsidR="004B12B6" w:rsidRPr="00A977DF">
              <w:rPr>
                <w:rFonts w:asciiTheme="minorHAnsi" w:eastAsia="UD Digi Kyokasho NK-R" w:hAnsiTheme="minorHAnsi" w:cstheme="minorHAnsi"/>
                <w:sz w:val="20"/>
              </w:rPr>
              <w:t xml:space="preserve">osti </w:t>
            </w:r>
            <w:r>
              <w:rPr>
                <w:rFonts w:asciiTheme="minorHAnsi" w:eastAsia="UD Digi Kyokasho NK-R" w:hAnsiTheme="minorHAnsi" w:cstheme="minorHAnsi"/>
                <w:sz w:val="20"/>
              </w:rPr>
              <w:t>što je vidljivo</w:t>
            </w:r>
            <w:r w:rsidR="004B12B6" w:rsidRPr="00A977DF">
              <w:rPr>
                <w:rFonts w:asciiTheme="minorHAnsi" w:eastAsia="UD Digi Kyokasho NK-R" w:hAnsiTheme="minorHAnsi" w:cstheme="minorHAnsi"/>
                <w:sz w:val="20"/>
              </w:rPr>
              <w:t xml:space="preserve"> iz Iskaza interesa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16DE4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AF90" w14:textId="20760A91" w:rsidR="009E153C" w:rsidRPr="007B15DE" w:rsidRDefault="004B12B6">
            <w:pPr>
              <w:jc w:val="center"/>
              <w:rPr>
                <w:rFonts w:asciiTheme="minorHAnsi" w:eastAsia="UD Digi Kyokasho NK-R" w:hAnsiTheme="minorHAnsi" w:cstheme="minorHAnsi"/>
                <w:b/>
                <w:sz w:val="20"/>
              </w:rPr>
            </w:pPr>
            <w:r w:rsidRPr="007B15DE">
              <w:rPr>
                <w:rFonts w:asciiTheme="minorHAnsi" w:eastAsia="UD Digi Kyokasho NK-R" w:hAnsiTheme="minorHAnsi" w:cstheme="minorHAnsi"/>
                <w:b/>
                <w:sz w:val="20"/>
              </w:rPr>
              <w:t>5</w:t>
            </w:r>
          </w:p>
        </w:tc>
      </w:tr>
      <w:tr w:rsidR="009E153C" w:rsidRPr="00A977DF" w14:paraId="620A4427" w14:textId="77777777">
        <w:trPr>
          <w:trHeight w:val="595"/>
          <w:jc w:val="center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BC20" w14:textId="05850398" w:rsidR="009E153C" w:rsidRPr="00AB16F3" w:rsidRDefault="00AB16F3">
            <w:pPr>
              <w:spacing w:before="120" w:after="120"/>
              <w:jc w:val="both"/>
              <w:rPr>
                <w:rFonts w:asciiTheme="minorHAnsi" w:eastAsia="UD Digi Kyokasho NK-R" w:hAnsiTheme="minorHAnsi" w:cstheme="minorHAnsi"/>
                <w:sz w:val="20"/>
              </w:rPr>
            </w:pPr>
            <w:r w:rsidRPr="00AB16F3">
              <w:rPr>
                <w:rFonts w:asciiTheme="minorHAnsi" w:eastAsia="UD Digi Kyokasho NK-R" w:hAnsiTheme="minorHAnsi" w:cstheme="minorHAnsi"/>
                <w:sz w:val="20"/>
              </w:rPr>
              <w:t>Spremnost pružanja sufinansiranja u naturi ili direktno (dokazano putem pisma vodstva kompanije)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DD4B1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9D11" w14:textId="3BA300C2" w:rsidR="009E153C" w:rsidRPr="007B15DE" w:rsidRDefault="004B12B6">
            <w:pPr>
              <w:jc w:val="center"/>
              <w:rPr>
                <w:rFonts w:asciiTheme="minorHAnsi" w:eastAsia="UD Digi Kyokasho NK-R" w:hAnsiTheme="minorHAnsi" w:cstheme="minorHAnsi"/>
                <w:b/>
                <w:sz w:val="20"/>
              </w:rPr>
            </w:pPr>
            <w:r w:rsidRPr="007B15DE">
              <w:rPr>
                <w:rFonts w:asciiTheme="minorHAnsi" w:eastAsia="UD Digi Kyokasho NK-R" w:hAnsiTheme="minorHAnsi" w:cstheme="minorHAnsi"/>
                <w:b/>
                <w:sz w:val="20"/>
              </w:rPr>
              <w:t>5</w:t>
            </w:r>
          </w:p>
        </w:tc>
      </w:tr>
      <w:tr w:rsidR="009E153C" w:rsidRPr="00A977DF" w14:paraId="3F1564F1" w14:textId="77777777">
        <w:trPr>
          <w:trHeight w:val="411"/>
          <w:jc w:val="center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DD6CB" w14:textId="1690EFC1" w:rsidR="009E153C" w:rsidRPr="00A977DF" w:rsidRDefault="00AB16F3">
            <w:pPr>
              <w:spacing w:before="120" w:after="120"/>
              <w:jc w:val="center"/>
              <w:rPr>
                <w:rFonts w:asciiTheme="minorHAnsi" w:eastAsia="UD Digi Kyokasho NK-R" w:hAnsiTheme="minorHAnsi" w:cstheme="minorHAnsi"/>
                <w:b/>
                <w:sz w:val="20"/>
              </w:rPr>
            </w:pPr>
            <w:r w:rsidRPr="00A977DF">
              <w:rPr>
                <w:rFonts w:asciiTheme="minorHAnsi" w:eastAsia="UD Digi Kyokasho NK-R" w:hAnsiTheme="minorHAnsi" w:cstheme="minorHAnsi"/>
                <w:b/>
                <w:sz w:val="20"/>
              </w:rPr>
              <w:t>DODATNI KRITERIJI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61F88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492ED" w14:textId="0D3F0476" w:rsidR="009E153C" w:rsidRPr="007B15DE" w:rsidRDefault="004B12B6">
            <w:pPr>
              <w:jc w:val="center"/>
              <w:rPr>
                <w:rFonts w:asciiTheme="minorHAnsi" w:eastAsia="UD Digi Kyokasho NK-R" w:hAnsiTheme="minorHAnsi" w:cstheme="minorHAnsi"/>
                <w:sz w:val="20"/>
              </w:rPr>
            </w:pPr>
            <w:r w:rsidRPr="007B15DE">
              <w:rPr>
                <w:rFonts w:asciiTheme="minorHAnsi" w:eastAsia="UD Digi Kyokasho NK-R" w:hAnsiTheme="minorHAnsi" w:cstheme="minorHAnsi"/>
                <w:b/>
                <w:sz w:val="20"/>
              </w:rPr>
              <w:t>Maksimalni broj bodova</w:t>
            </w:r>
          </w:p>
        </w:tc>
      </w:tr>
      <w:tr w:rsidR="009E153C" w:rsidRPr="00A977DF" w14:paraId="13C1C74A" w14:textId="77777777">
        <w:trPr>
          <w:trHeight w:val="673"/>
          <w:jc w:val="center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881A" w14:textId="4C8DAAED" w:rsidR="009E153C" w:rsidRPr="00A977DF" w:rsidRDefault="004B12B6" w:rsidP="00AB16F3">
            <w:pPr>
              <w:jc w:val="both"/>
              <w:rPr>
                <w:rFonts w:asciiTheme="minorHAnsi" w:eastAsia="UD Digi Kyokasho NK-R" w:hAnsiTheme="minorHAnsi" w:cstheme="minorHAnsi"/>
                <w:sz w:val="20"/>
              </w:rPr>
            </w:pPr>
            <w:r w:rsidRPr="00A977DF">
              <w:rPr>
                <w:rFonts w:asciiTheme="minorHAnsi" w:hAnsiTheme="minorHAnsi" w:cstheme="minorHAnsi"/>
                <w:sz w:val="20"/>
              </w:rPr>
              <w:t xml:space="preserve">Prijedlog predviđa potencijalne promjene u poslovnim modelima koji </w:t>
            </w:r>
            <w:r w:rsidR="00AB16F3">
              <w:rPr>
                <w:rFonts w:asciiTheme="minorHAnsi" w:hAnsiTheme="minorHAnsi" w:cstheme="minorHAnsi"/>
                <w:sz w:val="20"/>
              </w:rPr>
              <w:t>uzimaju u obzir</w:t>
            </w:r>
            <w:r w:rsidRPr="00A977D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16F3">
              <w:rPr>
                <w:rFonts w:asciiTheme="minorHAnsi" w:hAnsiTheme="minorHAnsi" w:cstheme="minorHAnsi"/>
                <w:sz w:val="20"/>
              </w:rPr>
              <w:t xml:space="preserve">rodnu </w:t>
            </w:r>
            <w:r w:rsidRPr="00A977DF">
              <w:rPr>
                <w:rFonts w:asciiTheme="minorHAnsi" w:hAnsiTheme="minorHAnsi" w:cstheme="minorHAnsi"/>
                <w:sz w:val="20"/>
              </w:rPr>
              <w:t xml:space="preserve">ravnopravnost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118F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2D38" w14:textId="0EB9BC19" w:rsidR="009E153C" w:rsidRPr="007B15DE" w:rsidRDefault="004B12B6">
            <w:pPr>
              <w:jc w:val="center"/>
              <w:rPr>
                <w:rFonts w:asciiTheme="minorHAnsi" w:eastAsia="UD Digi Kyokasho NK-R" w:hAnsiTheme="minorHAnsi" w:cstheme="minorHAnsi"/>
                <w:b/>
                <w:sz w:val="20"/>
              </w:rPr>
            </w:pPr>
            <w:r w:rsidRPr="007B15DE">
              <w:rPr>
                <w:rFonts w:asciiTheme="minorHAnsi" w:eastAsia="UD Digi Kyokasho NK-R" w:hAnsiTheme="minorHAnsi" w:cstheme="minorHAnsi"/>
                <w:b/>
                <w:sz w:val="20"/>
              </w:rPr>
              <w:t>5</w:t>
            </w:r>
          </w:p>
        </w:tc>
      </w:tr>
      <w:tr w:rsidR="009E153C" w:rsidRPr="00A977DF" w14:paraId="5671E1A5" w14:textId="77777777">
        <w:trPr>
          <w:trHeight w:val="271"/>
          <w:jc w:val="center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24CC" w14:textId="4E9C9DC2" w:rsidR="009E153C" w:rsidRPr="00A977DF" w:rsidRDefault="004B12B6">
            <w:pPr>
              <w:jc w:val="both"/>
              <w:rPr>
                <w:rFonts w:asciiTheme="minorHAnsi" w:eastAsia="UD Digi Kyokasho NK-R" w:hAnsiTheme="minorHAnsi" w:cstheme="minorHAnsi"/>
                <w:sz w:val="20"/>
              </w:rPr>
            </w:pPr>
            <w:r w:rsidRPr="00A977DF">
              <w:rPr>
                <w:rFonts w:asciiTheme="minorHAnsi" w:hAnsiTheme="minorHAnsi" w:cstheme="minorHAnsi"/>
                <w:sz w:val="20"/>
              </w:rPr>
              <w:t>Prijedlog predviđa potencijalne promjene u poslovnim modelima koji uzimaju u obzir jednake mogućnosti za sve i društvenu odgovornost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B6175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10F9" w14:textId="64F91BE9" w:rsidR="009E153C" w:rsidRPr="007B15DE" w:rsidRDefault="004B12B6">
            <w:pPr>
              <w:jc w:val="center"/>
              <w:rPr>
                <w:rFonts w:asciiTheme="minorHAnsi" w:eastAsia="UD Digi Kyokasho NK-R" w:hAnsiTheme="minorHAnsi" w:cstheme="minorHAnsi"/>
                <w:b/>
                <w:sz w:val="20"/>
              </w:rPr>
            </w:pPr>
            <w:r w:rsidRPr="007B15DE">
              <w:rPr>
                <w:rFonts w:asciiTheme="minorHAnsi" w:eastAsia="UD Digi Kyokasho NK-R" w:hAnsiTheme="minorHAnsi" w:cstheme="minorHAnsi"/>
                <w:b/>
                <w:sz w:val="20"/>
              </w:rPr>
              <w:t>5</w:t>
            </w:r>
          </w:p>
        </w:tc>
      </w:tr>
      <w:tr w:rsidR="009E153C" w:rsidRPr="00A977DF" w14:paraId="66DBD708" w14:textId="77777777">
        <w:trPr>
          <w:trHeight w:val="77"/>
          <w:jc w:val="center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3E7D7D7" w14:textId="71ACDA7F" w:rsidR="009E153C" w:rsidRPr="00A977DF" w:rsidRDefault="004B12B6" w:rsidP="00AB16F3">
            <w:pPr>
              <w:rPr>
                <w:rFonts w:asciiTheme="minorHAnsi" w:eastAsia="UD Digi Kyokasho NK-R" w:hAnsiTheme="minorHAnsi" w:cstheme="minorHAnsi"/>
                <w:sz w:val="20"/>
              </w:rPr>
            </w:pPr>
            <w:r w:rsidRPr="00A977DF">
              <w:rPr>
                <w:rFonts w:asciiTheme="minorHAnsi" w:eastAsia="UD Digi Kyokasho NK-R" w:hAnsiTheme="minorHAnsi" w:cstheme="minorHAnsi"/>
                <w:b/>
                <w:sz w:val="20"/>
              </w:rPr>
              <w:t>UKUPN</w:t>
            </w:r>
            <w:r w:rsidR="00AB16F3">
              <w:rPr>
                <w:rFonts w:asciiTheme="minorHAnsi" w:eastAsia="UD Digi Kyokasho NK-R" w:hAnsiTheme="minorHAnsi" w:cstheme="minorHAnsi"/>
                <w:b/>
                <w:sz w:val="20"/>
              </w:rPr>
              <w:t>I MAKSIMALNI REZULTAT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2081" w14:textId="77777777" w:rsidR="009E153C" w:rsidRPr="00A977DF" w:rsidRDefault="009E153C">
            <w:pPr>
              <w:rPr>
                <w:rFonts w:asciiTheme="minorHAnsi" w:eastAsia="UD Digi Kyokasho NK-R" w:hAnsiTheme="minorHAnsi" w:cstheme="minorHAnsi"/>
                <w:sz w:val="20"/>
              </w:rPr>
            </w:pP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CFBE70D" w14:textId="4E02C942" w:rsidR="009E153C" w:rsidRPr="007B15DE" w:rsidRDefault="004B12B6">
            <w:pPr>
              <w:jc w:val="center"/>
              <w:rPr>
                <w:rFonts w:asciiTheme="minorHAnsi" w:eastAsia="UD Digi Kyokasho NK-R" w:hAnsiTheme="minorHAnsi" w:cstheme="minorHAnsi"/>
                <w:b/>
                <w:sz w:val="20"/>
              </w:rPr>
            </w:pPr>
            <w:r w:rsidRPr="007B15DE">
              <w:rPr>
                <w:rFonts w:asciiTheme="minorHAnsi" w:eastAsia="UD Digi Kyokasho NK-R" w:hAnsiTheme="minorHAnsi" w:cstheme="minorHAnsi"/>
                <w:b/>
                <w:sz w:val="20"/>
              </w:rPr>
              <w:t>30</w:t>
            </w:r>
          </w:p>
        </w:tc>
      </w:tr>
    </w:tbl>
    <w:p w14:paraId="630A5077" w14:textId="7EE316CA" w:rsidR="009E153C" w:rsidRPr="00A977DF" w:rsidRDefault="00AB16F3">
      <w:pPr>
        <w:spacing w:before="120" w:after="120"/>
        <w:jc w:val="both"/>
        <w:rPr>
          <w:rFonts w:asciiTheme="minorHAnsi" w:eastAsia="UD Digi Kyokasho NK-R" w:hAnsiTheme="minorHAnsi" w:cstheme="minorHAnsi"/>
          <w:sz w:val="22"/>
        </w:rPr>
      </w:pPr>
      <w:r w:rsidRPr="00A977DF">
        <w:rPr>
          <w:rFonts w:asciiTheme="minorHAnsi" w:hAnsiTheme="minorHAnsi" w:cstheme="minorHAnsi"/>
          <w:sz w:val="22"/>
        </w:rPr>
        <w:t xml:space="preserve">Komisija za </w:t>
      </w:r>
      <w:r>
        <w:rPr>
          <w:rFonts w:asciiTheme="minorHAnsi" w:hAnsiTheme="minorHAnsi" w:cstheme="minorHAnsi"/>
          <w:sz w:val="22"/>
        </w:rPr>
        <w:t xml:space="preserve">evaluaciju </w:t>
      </w:r>
      <w:r w:rsidRPr="00A977DF">
        <w:rPr>
          <w:rFonts w:asciiTheme="minorHAnsi" w:hAnsiTheme="minorHAnsi" w:cstheme="minorHAnsi"/>
          <w:sz w:val="22"/>
        </w:rPr>
        <w:t xml:space="preserve">će pripremiti rang listu nakon </w:t>
      </w:r>
      <w:r>
        <w:rPr>
          <w:rFonts w:asciiTheme="minorHAnsi" w:hAnsiTheme="minorHAnsi" w:cstheme="minorHAnsi"/>
          <w:sz w:val="22"/>
        </w:rPr>
        <w:t>evaluacije</w:t>
      </w:r>
      <w:r w:rsidR="004B12B6" w:rsidRPr="00A977DF">
        <w:rPr>
          <w:rFonts w:asciiTheme="minorHAnsi" w:hAnsiTheme="minorHAnsi" w:cstheme="minorHAnsi"/>
          <w:sz w:val="22"/>
        </w:rPr>
        <w:t xml:space="preserve"> svih </w:t>
      </w:r>
      <w:r>
        <w:rPr>
          <w:rFonts w:asciiTheme="minorHAnsi" w:hAnsiTheme="minorHAnsi" w:cstheme="minorHAnsi"/>
          <w:sz w:val="22"/>
        </w:rPr>
        <w:t>iskaza interes</w:t>
      </w:r>
      <w:r w:rsidR="00F365C7">
        <w:rPr>
          <w:rFonts w:asciiTheme="minorHAnsi" w:hAnsiTheme="minorHAnsi" w:cstheme="minorHAnsi"/>
          <w:sz w:val="22"/>
        </w:rPr>
        <w:t>a</w:t>
      </w:r>
      <w:r w:rsidR="004B12B6" w:rsidRPr="00A977DF">
        <w:rPr>
          <w:rFonts w:asciiTheme="minorHAnsi" w:hAnsiTheme="minorHAnsi" w:cstheme="minorHAnsi"/>
          <w:sz w:val="22"/>
        </w:rPr>
        <w:t xml:space="preserve">. UNDP će podržati do 5 </w:t>
      </w:r>
      <w:r>
        <w:rPr>
          <w:rFonts w:asciiTheme="minorHAnsi" w:hAnsiTheme="minorHAnsi" w:cstheme="minorHAnsi"/>
          <w:sz w:val="22"/>
        </w:rPr>
        <w:t xml:space="preserve">najbolje rangiranih </w:t>
      </w:r>
      <w:r w:rsidR="004B12B6" w:rsidRPr="00A977DF">
        <w:rPr>
          <w:rFonts w:asciiTheme="minorHAnsi" w:hAnsiTheme="minorHAnsi" w:cstheme="minorHAnsi"/>
          <w:sz w:val="22"/>
        </w:rPr>
        <w:t xml:space="preserve">prijedloga s konačne liste na temelju ukupne dostupnosti </w:t>
      </w:r>
      <w:r>
        <w:rPr>
          <w:rFonts w:asciiTheme="minorHAnsi" w:hAnsiTheme="minorHAnsi" w:cstheme="minorHAnsi"/>
          <w:sz w:val="22"/>
        </w:rPr>
        <w:t>budžeta</w:t>
      </w:r>
      <w:r w:rsidR="004B12B6" w:rsidRPr="00A977DF">
        <w:rPr>
          <w:rFonts w:asciiTheme="minorHAnsi" w:hAnsiTheme="minorHAnsi" w:cstheme="minorHAnsi"/>
          <w:sz w:val="22"/>
        </w:rPr>
        <w:t xml:space="preserve">. </w:t>
      </w:r>
    </w:p>
    <w:p w14:paraId="1DBDC285" w14:textId="4750B87A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A977DF">
        <w:rPr>
          <w:rFonts w:asciiTheme="minorHAnsi" w:hAnsiTheme="minorHAnsi" w:cstheme="minorHAnsi"/>
          <w:sz w:val="22"/>
        </w:rPr>
        <w:t xml:space="preserve">Svi </w:t>
      </w:r>
      <w:r w:rsidR="00AB16F3">
        <w:rPr>
          <w:rFonts w:asciiTheme="minorHAnsi" w:hAnsiTheme="minorHAnsi" w:cstheme="minorHAnsi"/>
          <w:sz w:val="22"/>
        </w:rPr>
        <w:t xml:space="preserve">aplikanti će </w:t>
      </w:r>
      <w:r w:rsidRPr="00A977DF">
        <w:rPr>
          <w:rFonts w:asciiTheme="minorHAnsi" w:hAnsiTheme="minorHAnsi" w:cstheme="minorHAnsi"/>
          <w:sz w:val="22"/>
        </w:rPr>
        <w:t>bit</w:t>
      </w:r>
      <w:r w:rsidR="00AB16F3">
        <w:rPr>
          <w:rFonts w:asciiTheme="minorHAnsi" w:hAnsiTheme="minorHAnsi" w:cstheme="minorHAnsi"/>
          <w:sz w:val="22"/>
        </w:rPr>
        <w:t>i</w:t>
      </w:r>
      <w:r w:rsidRPr="00A977DF">
        <w:rPr>
          <w:rFonts w:asciiTheme="minorHAnsi" w:hAnsiTheme="minorHAnsi" w:cstheme="minorHAnsi"/>
          <w:sz w:val="22"/>
        </w:rPr>
        <w:t xml:space="preserve"> obaviješteni o rezultatu postupka evaluacije.</w:t>
      </w:r>
    </w:p>
    <w:p w14:paraId="13DC2144" w14:textId="77777777" w:rsidR="009E153C" w:rsidRPr="00A977DF" w:rsidRDefault="009E153C">
      <w:pPr>
        <w:spacing w:before="120" w:after="120"/>
        <w:jc w:val="both"/>
        <w:rPr>
          <w:rFonts w:asciiTheme="minorHAnsi" w:hAnsiTheme="minorHAnsi" w:cstheme="minorHAnsi"/>
          <w:color w:val="434343"/>
          <w:sz w:val="22"/>
        </w:rPr>
      </w:pPr>
    </w:p>
    <w:p w14:paraId="7EF4E2F9" w14:textId="1547034F" w:rsidR="009E153C" w:rsidRPr="00A977DF" w:rsidRDefault="004B12B6">
      <w:pPr>
        <w:pStyle w:val="Heading1"/>
        <w:spacing w:before="120" w:after="120"/>
        <w:rPr>
          <w:rFonts w:asciiTheme="minorHAnsi" w:eastAsia="UD Digi Kyokasho NK-R" w:hAnsiTheme="minorHAnsi" w:cstheme="minorHAnsi"/>
          <w:caps/>
          <w:color w:val="0070C0"/>
          <w:sz w:val="24"/>
        </w:rPr>
      </w:pPr>
      <w:r w:rsidRPr="00A977DF">
        <w:rPr>
          <w:rFonts w:asciiTheme="minorHAnsi" w:eastAsia="UD Digi Kyokasho NK-R" w:hAnsiTheme="minorHAnsi" w:cstheme="minorHAnsi"/>
          <w:caps/>
          <w:color w:val="0070C0"/>
          <w:sz w:val="24"/>
        </w:rPr>
        <w:t>10. pitanja i informacije</w:t>
      </w:r>
    </w:p>
    <w:p w14:paraId="13B47048" w14:textId="550B72AA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A977DF">
        <w:rPr>
          <w:rFonts w:asciiTheme="minorHAnsi" w:hAnsiTheme="minorHAnsi" w:cstheme="minorHAnsi"/>
          <w:sz w:val="22"/>
        </w:rPr>
        <w:t xml:space="preserve">Trebate više informacija ili imate određena pitanja? Pošaljite ih na </w:t>
      </w:r>
      <w:hyperlink r:id="rId17" w:history="1">
        <w:r w:rsidR="00AB16F3" w:rsidRPr="00397524">
          <w:rPr>
            <w:rStyle w:val="Hyperlink"/>
            <w:rFonts w:asciiTheme="minorHAnsi" w:hAnsiTheme="minorHAnsi" w:cstheme="minorHAnsi"/>
            <w:sz w:val="22"/>
          </w:rPr>
          <w:t>registry.ba@undp.org</w:t>
        </w:r>
      </w:hyperlink>
      <w:r w:rsidRPr="00A977DF">
        <w:rPr>
          <w:rFonts w:asciiTheme="minorHAnsi" w:hAnsiTheme="minorHAnsi" w:cstheme="minorHAnsi"/>
          <w:sz w:val="22"/>
        </w:rPr>
        <w:t xml:space="preserve">, </w:t>
      </w:r>
      <w:r w:rsidR="00AB16F3">
        <w:rPr>
          <w:rFonts w:asciiTheme="minorHAnsi" w:hAnsiTheme="minorHAnsi" w:cstheme="minorHAnsi"/>
          <w:sz w:val="22"/>
        </w:rPr>
        <w:t xml:space="preserve">uz naslov </w:t>
      </w:r>
      <w:r w:rsidRPr="00A977DF">
        <w:rPr>
          <w:rFonts w:asciiTheme="minorHAnsi" w:hAnsiTheme="minorHAnsi" w:cstheme="minorHAnsi"/>
          <w:sz w:val="22"/>
        </w:rPr>
        <w:t>„Zeleni i održivi ekonomski oporavak“.</w:t>
      </w:r>
    </w:p>
    <w:p w14:paraId="0C443D85" w14:textId="57F296E3" w:rsidR="009E153C" w:rsidRPr="00A977DF" w:rsidRDefault="004B12B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A977DF">
        <w:rPr>
          <w:rFonts w:asciiTheme="minorHAnsi" w:hAnsiTheme="minorHAnsi" w:cstheme="minorHAnsi"/>
          <w:sz w:val="22"/>
        </w:rPr>
        <w:t xml:space="preserve">Odgovori na često postavljana pitanja </w:t>
      </w:r>
      <w:r w:rsidR="00AB16F3">
        <w:rPr>
          <w:rFonts w:asciiTheme="minorHAnsi" w:hAnsiTheme="minorHAnsi" w:cstheme="minorHAnsi"/>
          <w:sz w:val="22"/>
        </w:rPr>
        <w:t xml:space="preserve">će biti </w:t>
      </w:r>
      <w:r w:rsidRPr="00A977DF">
        <w:rPr>
          <w:rFonts w:asciiTheme="minorHAnsi" w:hAnsiTheme="minorHAnsi" w:cstheme="minorHAnsi"/>
          <w:sz w:val="22"/>
        </w:rPr>
        <w:t xml:space="preserve">objavljeni ovdje: </w:t>
      </w:r>
      <w:hyperlink r:id="rId18" w:history="1">
        <w:r w:rsidR="00AB16F3" w:rsidRPr="00397524">
          <w:rPr>
            <w:rStyle w:val="Hyperlink"/>
            <w:rFonts w:asciiTheme="minorHAnsi" w:hAnsiTheme="minorHAnsi" w:cstheme="minorHAnsi"/>
            <w:sz w:val="22"/>
          </w:rPr>
          <w:t>www.ba.undp.org</w:t>
        </w:r>
      </w:hyperlink>
      <w:r w:rsidRPr="00A977DF">
        <w:rPr>
          <w:rFonts w:asciiTheme="minorHAnsi" w:hAnsiTheme="minorHAnsi" w:cstheme="minorHAnsi"/>
          <w:sz w:val="22"/>
        </w:rPr>
        <w:t xml:space="preserve">, </w:t>
      </w:r>
    </w:p>
    <w:p w14:paraId="148EE50B" w14:textId="77777777" w:rsidR="009E153C" w:rsidRPr="00A977DF" w:rsidRDefault="009E153C">
      <w:pPr>
        <w:rPr>
          <w:rFonts w:asciiTheme="minorHAnsi" w:hAnsiTheme="minorHAnsi" w:cstheme="minorHAnsi"/>
        </w:rPr>
      </w:pPr>
    </w:p>
    <w:sectPr w:rsidR="009E153C" w:rsidRPr="00A977DF">
      <w:footerReference w:type="even" r:id="rId19"/>
      <w:footerReference w:type="default" r:id="rId20"/>
      <w:footerReference w:type="first" r:id="rId21"/>
      <w:pgSz w:w="11906" w:h="16838" w:code="9"/>
      <w:pgMar w:top="1134" w:right="1416" w:bottom="993" w:left="1276" w:header="567" w:footer="693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2394F" w14:textId="77777777" w:rsidR="000B0261" w:rsidRDefault="000B0261">
      <w:r>
        <w:separator/>
      </w:r>
    </w:p>
  </w:endnote>
  <w:endnote w:type="continuationSeparator" w:id="0">
    <w:p w14:paraId="59CF2252" w14:textId="77777777" w:rsidR="000B0261" w:rsidRDefault="000B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2BB1" w14:textId="77777777" w:rsidR="009E153C" w:rsidRDefault="004B1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AE239" w14:textId="77777777" w:rsidR="009E153C" w:rsidRDefault="009E153C">
    <w:pPr>
      <w:pStyle w:val="Footer"/>
      <w:ind w:right="360"/>
    </w:pPr>
  </w:p>
  <w:p w14:paraId="70354BAB" w14:textId="77777777" w:rsidR="009E153C" w:rsidRDefault="009E153C"/>
  <w:p w14:paraId="47A4CA58" w14:textId="77777777" w:rsidR="009E153C" w:rsidRDefault="009E153C"/>
  <w:p w14:paraId="17F3691D" w14:textId="77777777" w:rsidR="009E153C" w:rsidRDefault="009E15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031503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</w:rPr>
    </w:sdtEndPr>
    <w:sdtContent>
      <w:p w14:paraId="53162156" w14:textId="0D85ACE0" w:rsidR="009E153C" w:rsidRDefault="004B12B6">
        <w:pPr>
          <w:pStyle w:val="Footer"/>
          <w:ind w:right="107"/>
          <w:jc w:val="right"/>
          <w:rPr>
            <w:rFonts w:asciiTheme="majorHAnsi" w:hAnsiTheme="majorHAnsi" w:cstheme="majorHAnsi"/>
            <w:sz w:val="22"/>
          </w:rPr>
        </w:pPr>
        <w:r w:rsidRPr="00885D5E">
          <w:rPr>
            <w:rFonts w:asciiTheme="majorHAnsi" w:hAnsiTheme="majorHAnsi" w:cstheme="majorHAnsi"/>
            <w:sz w:val="22"/>
          </w:rPr>
          <w:fldChar w:fldCharType="begin"/>
        </w:r>
        <w:r w:rsidRPr="00885D5E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885D5E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D222C4">
          <w:rPr>
            <w:rFonts w:asciiTheme="majorHAnsi" w:hAnsiTheme="majorHAnsi" w:cstheme="majorHAnsi"/>
            <w:noProof/>
            <w:sz w:val="22"/>
            <w:szCs w:val="22"/>
          </w:rPr>
          <w:t>7</w:t>
        </w:r>
        <w:r w:rsidRPr="00885D5E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3247" w14:textId="77777777" w:rsidR="009E153C" w:rsidRDefault="009E153C">
    <w:pPr>
      <w:pStyle w:val="Footer"/>
    </w:pPr>
  </w:p>
  <w:p w14:paraId="6279C8E6" w14:textId="77777777" w:rsidR="009E153C" w:rsidRDefault="009E153C"/>
  <w:p w14:paraId="751D0A2D" w14:textId="77777777" w:rsidR="009E153C" w:rsidRDefault="009E153C"/>
  <w:p w14:paraId="761C4C64" w14:textId="77777777" w:rsidR="009E153C" w:rsidRDefault="009E15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2BE8D" w14:textId="77777777" w:rsidR="000B0261" w:rsidRDefault="000B0261">
      <w:r>
        <w:separator/>
      </w:r>
    </w:p>
  </w:footnote>
  <w:footnote w:type="continuationSeparator" w:id="0">
    <w:p w14:paraId="5C6043DB" w14:textId="77777777" w:rsidR="000B0261" w:rsidRDefault="000B0261">
      <w:r>
        <w:continuationSeparator/>
      </w:r>
    </w:p>
  </w:footnote>
  <w:footnote w:id="1">
    <w:p w14:paraId="55D3F36E" w14:textId="7A046C84" w:rsidR="009E153C" w:rsidRDefault="004B12B6">
      <w:pPr>
        <w:pStyle w:val="FootnoteText"/>
        <w:jc w:val="both"/>
        <w:rPr>
          <w:rFonts w:ascii="Gadugi" w:hAnsi="Gadugi" w:cs="Segoe UI"/>
          <w:sz w:val="16"/>
        </w:rPr>
      </w:pPr>
      <w:r>
        <w:rPr>
          <w:rStyle w:val="FootnoteReference"/>
          <w:rFonts w:ascii="Gadugi" w:hAnsi="Gadugi" w:cs="Segoe UI"/>
          <w:sz w:val="16"/>
        </w:rPr>
        <w:footnoteRef/>
      </w:r>
      <w:r>
        <w:rPr>
          <w:rFonts w:ascii="Gadugi" w:hAnsi="Gadugi" w:cs="Segoe UI"/>
          <w:sz w:val="16"/>
        </w:rPr>
        <w:t xml:space="preserve">izvori: </w:t>
      </w:r>
      <w:r w:rsidRPr="00FB06F0">
        <w:rPr>
          <w:rFonts w:ascii="Gadugi" w:hAnsi="Gadugi" w:cs="Segoe UI"/>
          <w:sz w:val="16"/>
          <w:shd w:val="clear" w:color="auto" w:fill="FFFFFF"/>
        </w:rPr>
        <w:t xml:space="preserve"> Vlada Republike Srpske </w:t>
      </w:r>
      <w:r>
        <w:rPr>
          <w:rFonts w:ascii="Gadugi" w:hAnsi="Gadugi" w:cs="Segoe UI"/>
          <w:sz w:val="16"/>
          <w:shd w:val="clear" w:color="auto" w:fill="FFFFFF"/>
        </w:rPr>
        <w:t xml:space="preserve">, </w:t>
      </w:r>
      <w:hyperlink r:id="rId1" w:history="1">
        <w:r>
          <w:rPr>
            <w:rStyle w:val="Hyperlink"/>
            <w:rFonts w:ascii="Gadugi" w:hAnsi="Gadugi" w:cs="Segoe UI"/>
            <w:sz w:val="16"/>
          </w:rPr>
          <w:t>Vlada Federacije Bosne i Hercegovine</w:t>
        </w:r>
      </w:hyperlink>
      <w:r>
        <w:rPr>
          <w:rFonts w:ascii="Gadugi" w:hAnsi="Gadugi" w:cs="Segoe UI"/>
          <w:sz w:val="16"/>
        </w:rPr>
        <w:t>.</w:t>
      </w:r>
    </w:p>
  </w:footnote>
  <w:footnote w:id="2">
    <w:p w14:paraId="3F2EB47A" w14:textId="6C8051B0" w:rsidR="009E153C" w:rsidRDefault="004B12B6">
      <w:pPr>
        <w:pStyle w:val="FootnoteText"/>
        <w:jc w:val="both"/>
        <w:rPr>
          <w:rFonts w:ascii="Gadugi" w:hAnsi="Gadugi" w:cs="Segoe UI"/>
          <w:sz w:val="16"/>
        </w:rPr>
      </w:pPr>
      <w:r>
        <w:rPr>
          <w:rStyle w:val="FootnoteReference"/>
          <w:rFonts w:ascii="Gadugi" w:hAnsi="Gadugi" w:cs="Segoe UI"/>
          <w:sz w:val="16"/>
        </w:rPr>
        <w:footnoteRef/>
      </w:r>
      <w:r>
        <w:rPr>
          <w:rFonts w:ascii="Gadugi" w:hAnsi="Gadugi" w:cs="Segoe UI"/>
          <w:sz w:val="16"/>
        </w:rPr>
        <w:t xml:space="preserve">Izvor: </w:t>
      </w:r>
      <w:hyperlink r:id="rId2" w:history="1">
        <w:r>
          <w:rPr>
            <w:rStyle w:val="Hyperlink"/>
            <w:rFonts w:ascii="Gadugi" w:hAnsi="Gadugi" w:cs="Segoe UI"/>
            <w:sz w:val="16"/>
          </w:rPr>
          <w:t>Odluka Vijeća ministara Bosne i Hercegovine</w:t>
        </w:r>
      </w:hyperlink>
      <w:r>
        <w:rPr>
          <w:rFonts w:ascii="Gadugi" w:hAnsi="Gadugi" w:cs="Segoe UI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A52"/>
    <w:multiLevelType w:val="hybridMultilevel"/>
    <w:tmpl w:val="4118839E"/>
    <w:lvl w:ilvl="0" w:tplc="4978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01D"/>
    <w:multiLevelType w:val="hybridMultilevel"/>
    <w:tmpl w:val="8DC4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1964"/>
    <w:multiLevelType w:val="hybridMultilevel"/>
    <w:tmpl w:val="A3BA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6008"/>
    <w:multiLevelType w:val="hybridMultilevel"/>
    <w:tmpl w:val="CBE0C924"/>
    <w:lvl w:ilvl="0" w:tplc="1174111C">
      <w:start w:val="4"/>
      <w:numFmt w:val="bullet"/>
      <w:lvlText w:val="-"/>
      <w:lvlJc w:val="left"/>
      <w:pPr>
        <w:ind w:left="720" w:hanging="360"/>
      </w:pPr>
      <w:rPr>
        <w:rFonts w:ascii="Gadugi" w:eastAsia="UD Digi Kyokasho NK-R" w:hAnsi="Gadug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D183C"/>
    <w:multiLevelType w:val="hybridMultilevel"/>
    <w:tmpl w:val="FCA63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7B53"/>
    <w:multiLevelType w:val="hybridMultilevel"/>
    <w:tmpl w:val="01962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6305"/>
    <w:multiLevelType w:val="hybridMultilevel"/>
    <w:tmpl w:val="1EFE3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28AD"/>
    <w:multiLevelType w:val="multilevel"/>
    <w:tmpl w:val="44E6AD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E0618A"/>
    <w:multiLevelType w:val="hybridMultilevel"/>
    <w:tmpl w:val="58982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0C59"/>
    <w:multiLevelType w:val="hybridMultilevel"/>
    <w:tmpl w:val="CA9C8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E51D9"/>
    <w:multiLevelType w:val="hybridMultilevel"/>
    <w:tmpl w:val="663C9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D52AA"/>
    <w:multiLevelType w:val="multilevel"/>
    <w:tmpl w:val="3B94F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C5F5E"/>
    <w:multiLevelType w:val="hybridMultilevel"/>
    <w:tmpl w:val="E2B00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904F4"/>
    <w:multiLevelType w:val="hybridMultilevel"/>
    <w:tmpl w:val="48D0C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43B88"/>
    <w:multiLevelType w:val="hybridMultilevel"/>
    <w:tmpl w:val="99A03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D5D8F"/>
    <w:multiLevelType w:val="hybridMultilevel"/>
    <w:tmpl w:val="0616B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B6FFF"/>
    <w:multiLevelType w:val="hybridMultilevel"/>
    <w:tmpl w:val="B8C01E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95D91"/>
    <w:multiLevelType w:val="hybridMultilevel"/>
    <w:tmpl w:val="06B4A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A2E4E"/>
    <w:multiLevelType w:val="hybridMultilevel"/>
    <w:tmpl w:val="DBCA6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15"/>
  </w:num>
  <w:num w:numId="9">
    <w:abstractNumId w:val="5"/>
  </w:num>
  <w:num w:numId="10">
    <w:abstractNumId w:val="18"/>
  </w:num>
  <w:num w:numId="11">
    <w:abstractNumId w:val="3"/>
  </w:num>
  <w:num w:numId="12">
    <w:abstractNumId w:val="9"/>
  </w:num>
  <w:num w:numId="13">
    <w:abstractNumId w:val="17"/>
  </w:num>
  <w:num w:numId="14">
    <w:abstractNumId w:val="16"/>
  </w:num>
  <w:num w:numId="15">
    <w:abstractNumId w:val="6"/>
  </w:num>
  <w:num w:numId="16">
    <w:abstractNumId w:val="8"/>
  </w:num>
  <w:num w:numId="17">
    <w:abstractNumId w:val="14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AF"/>
    <w:rsid w:val="000032E0"/>
    <w:rsid w:val="00010B9C"/>
    <w:rsid w:val="00011E63"/>
    <w:rsid w:val="00023201"/>
    <w:rsid w:val="00024E01"/>
    <w:rsid w:val="00030AD6"/>
    <w:rsid w:val="00030FCB"/>
    <w:rsid w:val="000325F3"/>
    <w:rsid w:val="00037796"/>
    <w:rsid w:val="000377FA"/>
    <w:rsid w:val="000401E4"/>
    <w:rsid w:val="00042E67"/>
    <w:rsid w:val="00044E2C"/>
    <w:rsid w:val="000536F0"/>
    <w:rsid w:val="0005586D"/>
    <w:rsid w:val="000720F6"/>
    <w:rsid w:val="000874B8"/>
    <w:rsid w:val="00095E0E"/>
    <w:rsid w:val="000A3F1C"/>
    <w:rsid w:val="000A4DE4"/>
    <w:rsid w:val="000A6EED"/>
    <w:rsid w:val="000B0261"/>
    <w:rsid w:val="000B22B1"/>
    <w:rsid w:val="000B31C4"/>
    <w:rsid w:val="000B482A"/>
    <w:rsid w:val="000C50E5"/>
    <w:rsid w:val="000E6A99"/>
    <w:rsid w:val="000E7DE7"/>
    <w:rsid w:val="000F28F5"/>
    <w:rsid w:val="000F3B12"/>
    <w:rsid w:val="000F6C76"/>
    <w:rsid w:val="0011148E"/>
    <w:rsid w:val="00113633"/>
    <w:rsid w:val="00114603"/>
    <w:rsid w:val="001200DE"/>
    <w:rsid w:val="00153B95"/>
    <w:rsid w:val="00154DDA"/>
    <w:rsid w:val="001713BF"/>
    <w:rsid w:val="00171ABB"/>
    <w:rsid w:val="00171F21"/>
    <w:rsid w:val="00172E56"/>
    <w:rsid w:val="001840B0"/>
    <w:rsid w:val="00186BB7"/>
    <w:rsid w:val="0018752F"/>
    <w:rsid w:val="001924B0"/>
    <w:rsid w:val="00195BE8"/>
    <w:rsid w:val="001A3043"/>
    <w:rsid w:val="001A621F"/>
    <w:rsid w:val="001A68EF"/>
    <w:rsid w:val="001B637E"/>
    <w:rsid w:val="001C1410"/>
    <w:rsid w:val="001C3D6E"/>
    <w:rsid w:val="001D11EF"/>
    <w:rsid w:val="001E1848"/>
    <w:rsid w:val="001F0763"/>
    <w:rsid w:val="00201825"/>
    <w:rsid w:val="00207DFC"/>
    <w:rsid w:val="00213135"/>
    <w:rsid w:val="002251AA"/>
    <w:rsid w:val="0022603B"/>
    <w:rsid w:val="002323DE"/>
    <w:rsid w:val="00245998"/>
    <w:rsid w:val="00245D3A"/>
    <w:rsid w:val="00253778"/>
    <w:rsid w:val="002557E4"/>
    <w:rsid w:val="0027303D"/>
    <w:rsid w:val="002828C8"/>
    <w:rsid w:val="00283923"/>
    <w:rsid w:val="002902B1"/>
    <w:rsid w:val="00290D9B"/>
    <w:rsid w:val="002968F3"/>
    <w:rsid w:val="00296D01"/>
    <w:rsid w:val="002B38AA"/>
    <w:rsid w:val="002C2E03"/>
    <w:rsid w:val="002C3BEC"/>
    <w:rsid w:val="002D5BB4"/>
    <w:rsid w:val="002E17C6"/>
    <w:rsid w:val="002F1BD0"/>
    <w:rsid w:val="002F447C"/>
    <w:rsid w:val="002F53FD"/>
    <w:rsid w:val="00304F52"/>
    <w:rsid w:val="0032158C"/>
    <w:rsid w:val="003423EA"/>
    <w:rsid w:val="0034273C"/>
    <w:rsid w:val="00346251"/>
    <w:rsid w:val="003557A3"/>
    <w:rsid w:val="003566A5"/>
    <w:rsid w:val="00362F6A"/>
    <w:rsid w:val="00364023"/>
    <w:rsid w:val="003737F2"/>
    <w:rsid w:val="0037602C"/>
    <w:rsid w:val="003819FD"/>
    <w:rsid w:val="00381BAE"/>
    <w:rsid w:val="003902D2"/>
    <w:rsid w:val="003962ED"/>
    <w:rsid w:val="003C0D5E"/>
    <w:rsid w:val="003C1D7E"/>
    <w:rsid w:val="003C386C"/>
    <w:rsid w:val="003D71C8"/>
    <w:rsid w:val="003F03C4"/>
    <w:rsid w:val="003F7C6D"/>
    <w:rsid w:val="004015C7"/>
    <w:rsid w:val="00417C33"/>
    <w:rsid w:val="00445288"/>
    <w:rsid w:val="0045243E"/>
    <w:rsid w:val="004616C4"/>
    <w:rsid w:val="00461964"/>
    <w:rsid w:val="00473049"/>
    <w:rsid w:val="00476800"/>
    <w:rsid w:val="00486A15"/>
    <w:rsid w:val="00490590"/>
    <w:rsid w:val="00491EDE"/>
    <w:rsid w:val="004A0FCE"/>
    <w:rsid w:val="004B12B6"/>
    <w:rsid w:val="004B7795"/>
    <w:rsid w:val="004C065E"/>
    <w:rsid w:val="004C5CF2"/>
    <w:rsid w:val="004D79DE"/>
    <w:rsid w:val="004E2A9A"/>
    <w:rsid w:val="004E7FE7"/>
    <w:rsid w:val="004F2F5F"/>
    <w:rsid w:val="004F4F5D"/>
    <w:rsid w:val="004F5120"/>
    <w:rsid w:val="00506989"/>
    <w:rsid w:val="00512943"/>
    <w:rsid w:val="00530E13"/>
    <w:rsid w:val="00533D2A"/>
    <w:rsid w:val="0053748E"/>
    <w:rsid w:val="005423AE"/>
    <w:rsid w:val="00552D4C"/>
    <w:rsid w:val="005709C2"/>
    <w:rsid w:val="00581EA0"/>
    <w:rsid w:val="005871EB"/>
    <w:rsid w:val="005C7354"/>
    <w:rsid w:val="005D4597"/>
    <w:rsid w:val="005D7F04"/>
    <w:rsid w:val="005E3912"/>
    <w:rsid w:val="005E6458"/>
    <w:rsid w:val="005F6017"/>
    <w:rsid w:val="00600D6B"/>
    <w:rsid w:val="00604C34"/>
    <w:rsid w:val="00621B05"/>
    <w:rsid w:val="0062760E"/>
    <w:rsid w:val="00631461"/>
    <w:rsid w:val="00634A98"/>
    <w:rsid w:val="00635CC7"/>
    <w:rsid w:val="00636DC1"/>
    <w:rsid w:val="00642229"/>
    <w:rsid w:val="006456B0"/>
    <w:rsid w:val="00646184"/>
    <w:rsid w:val="006516DD"/>
    <w:rsid w:val="00651753"/>
    <w:rsid w:val="006560A4"/>
    <w:rsid w:val="00673A44"/>
    <w:rsid w:val="00681096"/>
    <w:rsid w:val="006924BD"/>
    <w:rsid w:val="006A2A26"/>
    <w:rsid w:val="006B0998"/>
    <w:rsid w:val="006B14BA"/>
    <w:rsid w:val="006B6E4C"/>
    <w:rsid w:val="006D380C"/>
    <w:rsid w:val="006E30CA"/>
    <w:rsid w:val="006E346C"/>
    <w:rsid w:val="006E5DFC"/>
    <w:rsid w:val="006E6BFB"/>
    <w:rsid w:val="006E7D19"/>
    <w:rsid w:val="006F1ADB"/>
    <w:rsid w:val="006F1DD8"/>
    <w:rsid w:val="00705461"/>
    <w:rsid w:val="007158E7"/>
    <w:rsid w:val="00716155"/>
    <w:rsid w:val="0071714E"/>
    <w:rsid w:val="007218D5"/>
    <w:rsid w:val="007307F6"/>
    <w:rsid w:val="0073452F"/>
    <w:rsid w:val="00737989"/>
    <w:rsid w:val="00741BA0"/>
    <w:rsid w:val="00747B64"/>
    <w:rsid w:val="00757CC6"/>
    <w:rsid w:val="00757F12"/>
    <w:rsid w:val="00774419"/>
    <w:rsid w:val="00777746"/>
    <w:rsid w:val="00786185"/>
    <w:rsid w:val="007A115D"/>
    <w:rsid w:val="007B15DE"/>
    <w:rsid w:val="007B46B1"/>
    <w:rsid w:val="007B6196"/>
    <w:rsid w:val="007C411F"/>
    <w:rsid w:val="007D6549"/>
    <w:rsid w:val="007E0710"/>
    <w:rsid w:val="007E76AE"/>
    <w:rsid w:val="008107B7"/>
    <w:rsid w:val="008275D8"/>
    <w:rsid w:val="00832B8D"/>
    <w:rsid w:val="0083631E"/>
    <w:rsid w:val="0084081B"/>
    <w:rsid w:val="00841733"/>
    <w:rsid w:val="00841AF0"/>
    <w:rsid w:val="00844A27"/>
    <w:rsid w:val="00845A62"/>
    <w:rsid w:val="008500A5"/>
    <w:rsid w:val="00850284"/>
    <w:rsid w:val="008531A6"/>
    <w:rsid w:val="00853AB0"/>
    <w:rsid w:val="008563C7"/>
    <w:rsid w:val="00857370"/>
    <w:rsid w:val="008655C3"/>
    <w:rsid w:val="00867B51"/>
    <w:rsid w:val="00884787"/>
    <w:rsid w:val="00886FFE"/>
    <w:rsid w:val="00890A33"/>
    <w:rsid w:val="008A0D3F"/>
    <w:rsid w:val="008B02F0"/>
    <w:rsid w:val="008B149D"/>
    <w:rsid w:val="008B29BB"/>
    <w:rsid w:val="008C164A"/>
    <w:rsid w:val="008C2905"/>
    <w:rsid w:val="008C29D1"/>
    <w:rsid w:val="008D0521"/>
    <w:rsid w:val="008E2225"/>
    <w:rsid w:val="008E6B7A"/>
    <w:rsid w:val="008F01FA"/>
    <w:rsid w:val="008F3C45"/>
    <w:rsid w:val="008F7504"/>
    <w:rsid w:val="00902B1A"/>
    <w:rsid w:val="00907CF2"/>
    <w:rsid w:val="0091117A"/>
    <w:rsid w:val="00914D67"/>
    <w:rsid w:val="00915C67"/>
    <w:rsid w:val="00925A65"/>
    <w:rsid w:val="00930682"/>
    <w:rsid w:val="009456EA"/>
    <w:rsid w:val="009512C3"/>
    <w:rsid w:val="0095682D"/>
    <w:rsid w:val="00965804"/>
    <w:rsid w:val="009701D1"/>
    <w:rsid w:val="00972FF1"/>
    <w:rsid w:val="0097593B"/>
    <w:rsid w:val="00980C23"/>
    <w:rsid w:val="009915DC"/>
    <w:rsid w:val="009963DB"/>
    <w:rsid w:val="00997539"/>
    <w:rsid w:val="009A27A6"/>
    <w:rsid w:val="009B4232"/>
    <w:rsid w:val="009B4A33"/>
    <w:rsid w:val="009B6B39"/>
    <w:rsid w:val="009D1DC9"/>
    <w:rsid w:val="009D3B24"/>
    <w:rsid w:val="009E153C"/>
    <w:rsid w:val="009E3059"/>
    <w:rsid w:val="009E4400"/>
    <w:rsid w:val="009E4F98"/>
    <w:rsid w:val="009E69BB"/>
    <w:rsid w:val="009E6CCF"/>
    <w:rsid w:val="009F5BEE"/>
    <w:rsid w:val="009F692B"/>
    <w:rsid w:val="00A01352"/>
    <w:rsid w:val="00A03511"/>
    <w:rsid w:val="00A051B1"/>
    <w:rsid w:val="00A113DF"/>
    <w:rsid w:val="00A17AAF"/>
    <w:rsid w:val="00A32468"/>
    <w:rsid w:val="00A36C46"/>
    <w:rsid w:val="00A37F73"/>
    <w:rsid w:val="00A43F9B"/>
    <w:rsid w:val="00A44F0C"/>
    <w:rsid w:val="00A4548A"/>
    <w:rsid w:val="00A475A9"/>
    <w:rsid w:val="00A51DFF"/>
    <w:rsid w:val="00A65559"/>
    <w:rsid w:val="00A72266"/>
    <w:rsid w:val="00A84237"/>
    <w:rsid w:val="00A858B5"/>
    <w:rsid w:val="00A90938"/>
    <w:rsid w:val="00A94E71"/>
    <w:rsid w:val="00A95B53"/>
    <w:rsid w:val="00A977DF"/>
    <w:rsid w:val="00AA410D"/>
    <w:rsid w:val="00AB16F3"/>
    <w:rsid w:val="00AB391B"/>
    <w:rsid w:val="00AC5567"/>
    <w:rsid w:val="00AD34F0"/>
    <w:rsid w:val="00AD6E7B"/>
    <w:rsid w:val="00AE139D"/>
    <w:rsid w:val="00AE3D73"/>
    <w:rsid w:val="00AF0C09"/>
    <w:rsid w:val="00AF42EA"/>
    <w:rsid w:val="00B019B0"/>
    <w:rsid w:val="00B055B7"/>
    <w:rsid w:val="00B130D2"/>
    <w:rsid w:val="00B246BE"/>
    <w:rsid w:val="00B26868"/>
    <w:rsid w:val="00B30BF6"/>
    <w:rsid w:val="00B356AF"/>
    <w:rsid w:val="00B37D12"/>
    <w:rsid w:val="00B508D4"/>
    <w:rsid w:val="00B55B0C"/>
    <w:rsid w:val="00B56A61"/>
    <w:rsid w:val="00B57A65"/>
    <w:rsid w:val="00B63E3D"/>
    <w:rsid w:val="00B7155A"/>
    <w:rsid w:val="00B7503F"/>
    <w:rsid w:val="00B81E3D"/>
    <w:rsid w:val="00B91D9F"/>
    <w:rsid w:val="00B950B1"/>
    <w:rsid w:val="00B95213"/>
    <w:rsid w:val="00B96C2D"/>
    <w:rsid w:val="00BB5A17"/>
    <w:rsid w:val="00BB70B4"/>
    <w:rsid w:val="00BD5595"/>
    <w:rsid w:val="00BD7049"/>
    <w:rsid w:val="00BF729D"/>
    <w:rsid w:val="00C05EE9"/>
    <w:rsid w:val="00C135B2"/>
    <w:rsid w:val="00C21C5D"/>
    <w:rsid w:val="00C24BA3"/>
    <w:rsid w:val="00C255EE"/>
    <w:rsid w:val="00C3663E"/>
    <w:rsid w:val="00C539B9"/>
    <w:rsid w:val="00C8436A"/>
    <w:rsid w:val="00C95E39"/>
    <w:rsid w:val="00C9704C"/>
    <w:rsid w:val="00CA6D3F"/>
    <w:rsid w:val="00CC351B"/>
    <w:rsid w:val="00CC47D7"/>
    <w:rsid w:val="00CC7082"/>
    <w:rsid w:val="00CD2BBD"/>
    <w:rsid w:val="00CE3C1F"/>
    <w:rsid w:val="00CE4552"/>
    <w:rsid w:val="00CE7FF5"/>
    <w:rsid w:val="00CF10F0"/>
    <w:rsid w:val="00CF21F5"/>
    <w:rsid w:val="00D02E69"/>
    <w:rsid w:val="00D0792C"/>
    <w:rsid w:val="00D178C0"/>
    <w:rsid w:val="00D21871"/>
    <w:rsid w:val="00D222C4"/>
    <w:rsid w:val="00D22B0F"/>
    <w:rsid w:val="00D33278"/>
    <w:rsid w:val="00D36164"/>
    <w:rsid w:val="00D521EB"/>
    <w:rsid w:val="00D56A74"/>
    <w:rsid w:val="00D56CC5"/>
    <w:rsid w:val="00D66AAF"/>
    <w:rsid w:val="00DB5A79"/>
    <w:rsid w:val="00DC2841"/>
    <w:rsid w:val="00DD74EB"/>
    <w:rsid w:val="00DE5D61"/>
    <w:rsid w:val="00DE603E"/>
    <w:rsid w:val="00DF6241"/>
    <w:rsid w:val="00DF7AAE"/>
    <w:rsid w:val="00E012D8"/>
    <w:rsid w:val="00E03310"/>
    <w:rsid w:val="00E14BA0"/>
    <w:rsid w:val="00E22E59"/>
    <w:rsid w:val="00E33860"/>
    <w:rsid w:val="00E4067C"/>
    <w:rsid w:val="00E55223"/>
    <w:rsid w:val="00E615F8"/>
    <w:rsid w:val="00E82989"/>
    <w:rsid w:val="00E86A46"/>
    <w:rsid w:val="00E920C2"/>
    <w:rsid w:val="00EA1EDE"/>
    <w:rsid w:val="00EB463B"/>
    <w:rsid w:val="00EC566E"/>
    <w:rsid w:val="00ED19EE"/>
    <w:rsid w:val="00ED7C7F"/>
    <w:rsid w:val="00EE015B"/>
    <w:rsid w:val="00EE38A4"/>
    <w:rsid w:val="00EE4C44"/>
    <w:rsid w:val="00EF2CA1"/>
    <w:rsid w:val="00EF6D27"/>
    <w:rsid w:val="00F00856"/>
    <w:rsid w:val="00F01629"/>
    <w:rsid w:val="00F06C0C"/>
    <w:rsid w:val="00F070F9"/>
    <w:rsid w:val="00F11AF0"/>
    <w:rsid w:val="00F23D82"/>
    <w:rsid w:val="00F365C7"/>
    <w:rsid w:val="00F414F9"/>
    <w:rsid w:val="00F476EC"/>
    <w:rsid w:val="00F54619"/>
    <w:rsid w:val="00F61B5A"/>
    <w:rsid w:val="00F75E7B"/>
    <w:rsid w:val="00F81077"/>
    <w:rsid w:val="00F814A7"/>
    <w:rsid w:val="00F820B9"/>
    <w:rsid w:val="00F83359"/>
    <w:rsid w:val="00F85C1A"/>
    <w:rsid w:val="00FA01A7"/>
    <w:rsid w:val="00FA28E7"/>
    <w:rsid w:val="00FA514D"/>
    <w:rsid w:val="00FA56CF"/>
    <w:rsid w:val="00FA64B8"/>
    <w:rsid w:val="00FB06F0"/>
    <w:rsid w:val="00FC4BC0"/>
    <w:rsid w:val="00FD2C8D"/>
    <w:rsid w:val="00FD2F27"/>
    <w:rsid w:val="00FE2EB7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0A4F"/>
  <w15:chartTrackingRefBased/>
  <w15:docId w15:val="{35F8AB26-CB55-4DF9-BDAD-FE6126AB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66AA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B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AAF"/>
    <w:rPr>
      <w:rFonts w:ascii="Arial" w:eastAsia="Times New Roman" w:hAnsi="Arial" w:cs="Times New Roman"/>
      <w:b/>
      <w:kern w:val="28"/>
      <w:sz w:val="28"/>
      <w:szCs w:val="20"/>
      <w:lang w:val="hr-HR"/>
    </w:rPr>
  </w:style>
  <w:style w:type="paragraph" w:customStyle="1" w:styleId="SubTitle2">
    <w:name w:val="SubTitle 2"/>
    <w:basedOn w:val="Normal"/>
    <w:rsid w:val="00D66AAF"/>
    <w:pPr>
      <w:spacing w:after="240"/>
      <w:jc w:val="center"/>
    </w:pPr>
    <w:rPr>
      <w:b/>
      <w:sz w:val="32"/>
    </w:rPr>
  </w:style>
  <w:style w:type="paragraph" w:customStyle="1" w:styleId="Text1">
    <w:name w:val="Text 1"/>
    <w:basedOn w:val="Normal"/>
    <w:uiPriority w:val="99"/>
    <w:rsid w:val="00D66AAF"/>
    <w:pPr>
      <w:spacing w:after="240"/>
      <w:ind w:left="482"/>
      <w:jc w:val="both"/>
    </w:pPr>
  </w:style>
  <w:style w:type="character" w:styleId="Hyperlink">
    <w:name w:val="Hyperlink"/>
    <w:basedOn w:val="DefaultParagraphFont"/>
    <w:uiPriority w:val="99"/>
    <w:rsid w:val="00D66AA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D66A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6AAF"/>
    <w:pPr>
      <w:ind w:right="-567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66AAF"/>
    <w:rPr>
      <w:rFonts w:ascii="Arial" w:eastAsia="Times New Roman" w:hAnsi="Arial" w:cs="Times New Roman"/>
      <w:sz w:val="16"/>
      <w:szCs w:val="20"/>
      <w:lang w:val="hr-HR"/>
    </w:rPr>
  </w:style>
  <w:style w:type="paragraph" w:styleId="CommentText">
    <w:name w:val="annotation text"/>
    <w:basedOn w:val="Normal"/>
    <w:link w:val="CommentTextChar"/>
    <w:rsid w:val="00D66A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6AA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ormalWeb">
    <w:name w:val="Normal (Web)"/>
    <w:basedOn w:val="Normal"/>
    <w:uiPriority w:val="99"/>
    <w:rsid w:val="00D66AAF"/>
    <w:pPr>
      <w:spacing w:before="100" w:beforeAutospacing="1" w:after="100" w:afterAutospacing="1"/>
    </w:pPr>
    <w:rPr>
      <w:szCs w:val="24"/>
      <w:lang w:val="tr-TR" w:eastAsia="tr-TR"/>
    </w:rPr>
  </w:style>
  <w:style w:type="paragraph" w:styleId="ListParagraph">
    <w:name w:val="List Paragraph"/>
    <w:aliases w:val="Podnaslov 1 sredina"/>
    <w:basedOn w:val="Normal"/>
    <w:link w:val="ListParagraphChar"/>
    <w:uiPriority w:val="34"/>
    <w:qFormat/>
    <w:rsid w:val="00D66A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Podnaslov 1 sredina Char"/>
    <w:link w:val="ListParagraph"/>
    <w:uiPriority w:val="34"/>
    <w:locked/>
    <w:rsid w:val="00D66AAF"/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6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73"/>
    <w:rPr>
      <w:rFonts w:ascii="Segoe UI" w:eastAsia="Times New Roman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17A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AAF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FootnoteText">
    <w:name w:val="footnote text"/>
    <w:aliases w:val="Lábjegyzet-szöveg,Footnote Text Char1,Footnote Text Blue,Footnote Text1,Char,single space,ft,footnote text Char,Tegn1,Tegn1 Char,Char Char Char,Footnote Text Char2 Char Char,Footnote Text Char Char2 Char Char, Char,footnote text,Fußnote,fn"/>
    <w:basedOn w:val="Normal"/>
    <w:link w:val="FootnoteTextChar"/>
    <w:uiPriority w:val="99"/>
    <w:unhideWhenUsed/>
    <w:qFormat/>
    <w:rsid w:val="009D3B24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aliases w:val="Lábjegyzet-szöveg Char,Footnote Text Char1 Char,Footnote Text Blue Char,Footnote Text1 Char,Char Char,single space Char,ft Char,footnote text Char Char,Tegn1 Char1,Tegn1 Char Char,Char Char Char Char,Footnote Text Char2 Char Char Char"/>
    <w:basedOn w:val="DefaultParagraphFont"/>
    <w:link w:val="FootnoteText"/>
    <w:uiPriority w:val="99"/>
    <w:qFormat/>
    <w:rsid w:val="009D3B24"/>
    <w:rPr>
      <w:sz w:val="20"/>
      <w:szCs w:val="20"/>
    </w:rPr>
  </w:style>
  <w:style w:type="character" w:styleId="FootnoteReference">
    <w:name w:val="footnote reference"/>
    <w:aliases w:val="ftref,16 Point,Superscript 6 Point,BVI fnr,Footnote Reference Number,nota pié di pagina,Footnote symbol,Footnote reference number,Times 10 Point,Exposant 3 Point,EN Footnote Reference,note TESI,Footnote Reference Char Char Char,fr,f,F"/>
    <w:basedOn w:val="DefaultParagraphFont"/>
    <w:link w:val="Char2"/>
    <w:uiPriority w:val="99"/>
    <w:unhideWhenUsed/>
    <w:qFormat/>
    <w:rsid w:val="009D3B24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9D3B24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paragraph" w:customStyle="1" w:styleId="Default">
    <w:name w:val="Default"/>
    <w:rsid w:val="009D3B2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38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B5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hr-HR"/>
    </w:rPr>
  </w:style>
  <w:style w:type="paragraph" w:customStyle="1" w:styleId="gk">
    <w:name w:val="gk"/>
    <w:basedOn w:val="Normal"/>
    <w:rsid w:val="00530E13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ba.undp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misli2030.ba/bs/pilot-program-podrske-razvoju-cirkularnih-poslovnih-praksi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ustainabledevelopment.un.org/sdg1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jeceministara.gov.ba/home_right_docs/info/default.aspx?id=32615&amp;langTag=bs-BA" TargetMode="External"/><Relationship Id="rId1" Type="http://schemas.openxmlformats.org/officeDocument/2006/relationships/hyperlink" Target="http://www.fbihvlada.gov.ba/bosanski/aktuelno_v2.php?akt_id=84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A5A0BFBC23540B9B0B97704E1209E" ma:contentTypeVersion="12" ma:contentTypeDescription="Create a new document." ma:contentTypeScope="" ma:versionID="dad5284c4416f980dba40754d98fe11f">
  <xsd:schema xmlns:xsd="http://www.w3.org/2001/XMLSchema" xmlns:xs="http://www.w3.org/2001/XMLSchema" xmlns:p="http://schemas.microsoft.com/office/2006/metadata/properties" xmlns:ns2="aba48ff2-ac4b-4996-91be-604cc39794a0" xmlns:ns3="de777af5-75c5-4059-8842-b3ca2d118c77" targetNamespace="http://schemas.microsoft.com/office/2006/metadata/properties" ma:root="true" ma:fieldsID="8e0f2cdba5e4a829a4bcc70fd2757014" ns2:_="" ns3:_="">
    <xsd:import namespace="aba48ff2-ac4b-4996-91be-604cc39794a0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8ff2-ac4b-4996-91be-604cc3979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32JKWRRJAUXM-1904665496-2821</_dlc_DocId>
    <_dlc_DocIdUrl xmlns="de777af5-75c5-4059-8842-b3ca2d118c77">
      <Url>https://undp.sharepoint.com/teams/BIH/AcceleratorLab/_layouts/15/DocIdRedir.aspx?ID=32JKWRRJAUXM-1904665496-2821</Url>
      <Description>32JKWRRJAUXM-1904665496-2821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96D2-2CDC-4AC2-8FBC-863EF23CD3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9CBFA9-7822-4D81-BA93-91F695CB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8ff2-ac4b-4996-91be-604cc39794a0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271C9-6625-4DA6-84F4-31D9EBEBE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C12AC-8954-4B33-9F5C-F6658A49B11A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9E0EDC82-C0C7-4DB2-9783-63C1CB53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Amina Omicevic</cp:lastModifiedBy>
  <cp:revision>175</cp:revision>
  <dcterms:created xsi:type="dcterms:W3CDTF">2020-08-01T09:18:00Z</dcterms:created>
  <dcterms:modified xsi:type="dcterms:W3CDTF">2020-08-05T09:18:00Z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0x010100491A5A0BFBC23540B9B0B97704E1209E</vt:lpwstr>
  </property>
  <property fmtid="{D5CDD505-2E9C-101B-9397-08002B2CF9AE}" pid="3" name="_dlc_DocIdItemGuid">
    <vt:lpwstr>522f404f-8baa-495f-a184-c559ed94ddb2</vt:lpwstr>
  </property>
</Properties>
</file>